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615B3" w14:textId="6E0B7AF5" w:rsidR="009F0EBD" w:rsidRDefault="007B5155" w:rsidP="007B5155">
      <w:pPr>
        <w:tabs>
          <w:tab w:val="left" w:pos="6351"/>
        </w:tabs>
        <w:spacing w:line="240" w:lineRule="auto"/>
        <w:ind w:left="284" w:firstLine="142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32B3286A" w14:textId="0D4924D2" w:rsidR="007B5155" w:rsidRPr="00CB092F" w:rsidRDefault="00CB092F" w:rsidP="00CB092F">
      <w:pPr>
        <w:tabs>
          <w:tab w:val="left" w:pos="6351"/>
        </w:tabs>
        <w:spacing w:line="240" w:lineRule="auto"/>
        <w:ind w:left="284" w:firstLine="142"/>
        <w:jc w:val="center"/>
        <w:rPr>
          <w:b/>
        </w:rPr>
      </w:pPr>
      <w:bookmarkStart w:id="0" w:name="_GoBack"/>
      <w:bookmarkEnd w:id="0"/>
      <w:r w:rsidRPr="00CB092F">
        <w:rPr>
          <w:b/>
        </w:rPr>
        <w:t xml:space="preserve">CZĘŚĆ 1 – </w:t>
      </w:r>
      <w:r w:rsidR="003923B2">
        <w:rPr>
          <w:b/>
        </w:rPr>
        <w:t>DZIERŻAWA SEKWENATORA GENOMOWEGO WRAZ Z ODCZYNNIKAMI/ZESTAWAMI</w:t>
      </w:r>
      <w:r w:rsidRPr="00CB092F">
        <w:rPr>
          <w:b/>
        </w:rPr>
        <w:t xml:space="preserve"> DO DZIERŻAWIONEGO APARATU</w:t>
      </w:r>
    </w:p>
    <w:p w14:paraId="1E224360" w14:textId="77777777" w:rsidR="007B5155" w:rsidRPr="00837574" w:rsidRDefault="007B5155" w:rsidP="007B5155">
      <w:pPr>
        <w:tabs>
          <w:tab w:val="left" w:pos="6351"/>
        </w:tabs>
        <w:spacing w:line="240" w:lineRule="auto"/>
        <w:ind w:left="284" w:firstLine="142"/>
        <w:rPr>
          <w:b/>
          <w:sz w:val="18"/>
          <w:szCs w:val="18"/>
        </w:rPr>
      </w:pPr>
    </w:p>
    <w:p w14:paraId="6179C3AE" w14:textId="66ECC4CB" w:rsidR="00CA1D99" w:rsidRPr="00346877" w:rsidRDefault="007E72D1" w:rsidP="00B707C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46877">
        <w:rPr>
          <w:rFonts w:cstheme="minorHAnsi"/>
          <w:b/>
          <w:sz w:val="20"/>
          <w:szCs w:val="20"/>
          <w:u w:val="single"/>
        </w:rPr>
        <w:t>POZYC</w:t>
      </w:r>
      <w:r w:rsidR="005B4A1B" w:rsidRPr="00346877">
        <w:rPr>
          <w:rFonts w:cstheme="minorHAnsi"/>
          <w:b/>
          <w:sz w:val="20"/>
          <w:szCs w:val="20"/>
          <w:u w:val="single"/>
        </w:rPr>
        <w:t>JA I</w:t>
      </w:r>
      <w:r w:rsidRPr="00346877">
        <w:rPr>
          <w:rFonts w:cstheme="minorHAnsi"/>
          <w:b/>
          <w:sz w:val="20"/>
          <w:szCs w:val="20"/>
          <w:u w:val="single"/>
        </w:rPr>
        <w:t xml:space="preserve"> </w:t>
      </w:r>
      <w:r w:rsidR="003923B2">
        <w:rPr>
          <w:rFonts w:cstheme="minorHAnsi"/>
          <w:b/>
          <w:sz w:val="20"/>
          <w:szCs w:val="20"/>
          <w:u w:val="single"/>
        </w:rPr>
        <w:t>–</w:t>
      </w:r>
      <w:r w:rsidRPr="00346877">
        <w:rPr>
          <w:rFonts w:cstheme="minorHAnsi"/>
          <w:b/>
          <w:sz w:val="20"/>
          <w:szCs w:val="20"/>
          <w:u w:val="single"/>
        </w:rPr>
        <w:t xml:space="preserve"> </w:t>
      </w:r>
      <w:r w:rsidR="003923B2">
        <w:rPr>
          <w:rFonts w:cstheme="minorHAnsi"/>
          <w:b/>
          <w:sz w:val="20"/>
          <w:szCs w:val="20"/>
          <w:u w:val="single"/>
        </w:rPr>
        <w:t xml:space="preserve">ODCZYNNIKI/ZESTAWY </w:t>
      </w:r>
    </w:p>
    <w:p w14:paraId="1754D057" w14:textId="77777777" w:rsidR="00E22CE2" w:rsidRPr="00837574" w:rsidRDefault="00E22CE2" w:rsidP="005D6A27">
      <w:pPr>
        <w:spacing w:after="0" w:line="240" w:lineRule="auto"/>
        <w:jc w:val="both"/>
        <w:rPr>
          <w:rFonts w:cstheme="minorHAnsi"/>
          <w:b/>
          <w:sz w:val="18"/>
          <w:szCs w:val="18"/>
          <w:u w:val="single"/>
        </w:rPr>
      </w:pPr>
    </w:p>
    <w:tbl>
      <w:tblPr>
        <w:tblStyle w:val="Tabela-Siatka"/>
        <w:tblW w:w="15163" w:type="dxa"/>
        <w:tblLayout w:type="fixed"/>
        <w:tblLook w:val="04A0" w:firstRow="1" w:lastRow="0" w:firstColumn="1" w:lastColumn="0" w:noHBand="0" w:noVBand="1"/>
      </w:tblPr>
      <w:tblGrid>
        <w:gridCol w:w="534"/>
        <w:gridCol w:w="3856"/>
        <w:gridCol w:w="1134"/>
        <w:gridCol w:w="1134"/>
        <w:gridCol w:w="1701"/>
        <w:gridCol w:w="1417"/>
        <w:gridCol w:w="1559"/>
        <w:gridCol w:w="1560"/>
        <w:gridCol w:w="850"/>
        <w:gridCol w:w="1418"/>
      </w:tblGrid>
      <w:tr w:rsidR="007E5D71" w:rsidRPr="00837574" w14:paraId="6952D4DB" w14:textId="77777777" w:rsidTr="00CF3861">
        <w:tc>
          <w:tcPr>
            <w:tcW w:w="534" w:type="dxa"/>
            <w:vAlign w:val="center"/>
          </w:tcPr>
          <w:p w14:paraId="2BC96330" w14:textId="77777777" w:rsidR="007E5D71" w:rsidRPr="00837574" w:rsidRDefault="007E5D71" w:rsidP="008B282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37574">
              <w:rPr>
                <w:rFonts w:cstheme="minorHAnsi"/>
                <w:i/>
                <w:sz w:val="18"/>
                <w:szCs w:val="18"/>
              </w:rPr>
              <w:t>Lp.</w:t>
            </w:r>
          </w:p>
        </w:tc>
        <w:tc>
          <w:tcPr>
            <w:tcW w:w="3856" w:type="dxa"/>
            <w:vAlign w:val="center"/>
          </w:tcPr>
          <w:p w14:paraId="67EEEA26" w14:textId="77777777" w:rsidR="007E5D71" w:rsidRPr="00837574" w:rsidRDefault="007E5D71" w:rsidP="008B282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37574">
              <w:rPr>
                <w:rFonts w:cstheme="minorHAnsi"/>
                <w:i/>
                <w:sz w:val="18"/>
                <w:szCs w:val="18"/>
              </w:rPr>
              <w:t>Opis przedmiotu zamówienia</w:t>
            </w:r>
          </w:p>
        </w:tc>
        <w:tc>
          <w:tcPr>
            <w:tcW w:w="1134" w:type="dxa"/>
            <w:vAlign w:val="center"/>
          </w:tcPr>
          <w:p w14:paraId="5399991B" w14:textId="77777777" w:rsidR="007E5D71" w:rsidRPr="00837574" w:rsidRDefault="007E5D71" w:rsidP="008B282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375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wielkość opakowania lub j.m.</w:t>
            </w:r>
          </w:p>
        </w:tc>
        <w:tc>
          <w:tcPr>
            <w:tcW w:w="1134" w:type="dxa"/>
            <w:vAlign w:val="center"/>
          </w:tcPr>
          <w:p w14:paraId="469390D4" w14:textId="77777777" w:rsidR="007E5D71" w:rsidRPr="00837574" w:rsidRDefault="007E5D71" w:rsidP="008E7A2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375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Ilość wymagana</w:t>
            </w:r>
          </w:p>
        </w:tc>
        <w:tc>
          <w:tcPr>
            <w:tcW w:w="1701" w:type="dxa"/>
            <w:vAlign w:val="center"/>
          </w:tcPr>
          <w:p w14:paraId="2627DDB3" w14:textId="77777777" w:rsidR="007E5D71" w:rsidRPr="00837574" w:rsidRDefault="007E5D71" w:rsidP="00BE69A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375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Nazwa oferowanego produktu/numer katalogowy</w:t>
            </w:r>
          </w:p>
        </w:tc>
        <w:tc>
          <w:tcPr>
            <w:tcW w:w="1417" w:type="dxa"/>
            <w:vAlign w:val="center"/>
          </w:tcPr>
          <w:p w14:paraId="6270D6D8" w14:textId="77777777" w:rsidR="007E5D71" w:rsidRPr="00837574" w:rsidRDefault="007E5D71" w:rsidP="008B282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375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Producent oferowanego produktu</w:t>
            </w:r>
          </w:p>
        </w:tc>
        <w:tc>
          <w:tcPr>
            <w:tcW w:w="1559" w:type="dxa"/>
          </w:tcPr>
          <w:p w14:paraId="1DEF0CDD" w14:textId="77777777" w:rsidR="002A07D6" w:rsidRPr="00837574" w:rsidRDefault="002A07D6" w:rsidP="008B2829">
            <w:pPr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</w:p>
          <w:p w14:paraId="76CD3F71" w14:textId="77777777" w:rsidR="007E5D71" w:rsidRPr="00837574" w:rsidRDefault="007E5D71" w:rsidP="008B282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3757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560" w:type="dxa"/>
          </w:tcPr>
          <w:p w14:paraId="3B07C4FE" w14:textId="77777777" w:rsidR="001826D8" w:rsidRPr="00837574" w:rsidRDefault="001826D8" w:rsidP="008B282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341D1054" w14:textId="77777777" w:rsidR="007E5D71" w:rsidRPr="00837574" w:rsidRDefault="007E5D71" w:rsidP="008B282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375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wartość netto                    PLN</w:t>
            </w:r>
          </w:p>
        </w:tc>
        <w:tc>
          <w:tcPr>
            <w:tcW w:w="850" w:type="dxa"/>
            <w:vAlign w:val="center"/>
          </w:tcPr>
          <w:p w14:paraId="5A082800" w14:textId="77777777" w:rsidR="007E5D71" w:rsidRPr="00837574" w:rsidRDefault="007E5D71" w:rsidP="008B282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375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418" w:type="dxa"/>
            <w:vAlign w:val="center"/>
          </w:tcPr>
          <w:p w14:paraId="05F37EC4" w14:textId="77777777" w:rsidR="007E5D71" w:rsidRPr="00837574" w:rsidRDefault="007E5D71" w:rsidP="008B282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37574">
              <w:rPr>
                <w:rFonts w:cstheme="minorHAnsi"/>
                <w:i/>
                <w:sz w:val="18"/>
                <w:szCs w:val="18"/>
              </w:rPr>
              <w:t>wartość brutto                         PLN</w:t>
            </w:r>
          </w:p>
        </w:tc>
      </w:tr>
      <w:tr w:rsidR="007E5D71" w:rsidRPr="00837574" w14:paraId="154F577E" w14:textId="77777777" w:rsidTr="004F7B91">
        <w:trPr>
          <w:trHeight w:val="1771"/>
        </w:trPr>
        <w:tc>
          <w:tcPr>
            <w:tcW w:w="534" w:type="dxa"/>
            <w:vAlign w:val="center"/>
          </w:tcPr>
          <w:p w14:paraId="29BCC37B" w14:textId="77777777" w:rsidR="007E5D71" w:rsidRPr="00837574" w:rsidRDefault="007E5D71" w:rsidP="00BE69A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A40B11" w14:textId="77777777" w:rsidR="007E5D71" w:rsidRPr="00837574" w:rsidRDefault="007E5D71" w:rsidP="00BE69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96CA9" w14:textId="35773B2F" w:rsidR="007E5D71" w:rsidRPr="00837574" w:rsidRDefault="007E5D71" w:rsidP="00BE69A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Kompatybilny z</w:t>
            </w:r>
            <w:r w:rsidR="0038577A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oferowanym</w:t>
            </w: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</w:t>
            </w:r>
            <w:r w:rsidR="0038577A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em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kompletny zestaw odczynników </w:t>
            </w:r>
            <w:r w:rsidR="00142A23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ozwala</w:t>
            </w:r>
            <w:r w:rsidR="00142A23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jący</w:t>
            </w: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na tworzenie klastrów oraz sekwencjonowanie podczas co najmniej 150 cykli i zapewniający uzyskanie do 260 milionów odczytów w trybie sparowanych końców. Zestaw zapewnia uzyskanie co najmniej 16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Gb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danych w trakcie jednego cyklu pracy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sekwenatora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5CDA4EEF" w14:textId="77777777" w:rsidR="007E5D71" w:rsidRPr="00837574" w:rsidRDefault="00DB6B6E" w:rsidP="00BE69A3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 xml:space="preserve">      zestaw</w:t>
            </w:r>
          </w:p>
        </w:tc>
        <w:tc>
          <w:tcPr>
            <w:tcW w:w="1134" w:type="dxa"/>
            <w:vAlign w:val="center"/>
          </w:tcPr>
          <w:p w14:paraId="3E1301DD" w14:textId="77777777" w:rsidR="007E5D71" w:rsidRPr="00837574" w:rsidRDefault="00465E48" w:rsidP="00BE69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</w:t>
            </w:r>
            <w:r w:rsidR="00B401CF" w:rsidRPr="00837574">
              <w:rPr>
                <w:rFonts w:cstheme="minorHAnsi"/>
                <w:sz w:val="18"/>
                <w:szCs w:val="18"/>
              </w:rPr>
              <w:t xml:space="preserve"> op.</w:t>
            </w:r>
          </w:p>
        </w:tc>
        <w:tc>
          <w:tcPr>
            <w:tcW w:w="1701" w:type="dxa"/>
            <w:vAlign w:val="center"/>
          </w:tcPr>
          <w:p w14:paraId="7A3B495B" w14:textId="77777777" w:rsidR="007E5D71" w:rsidRPr="00837574" w:rsidRDefault="007E5D71" w:rsidP="00BE69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F7A329A" w14:textId="77777777" w:rsidR="007E5D71" w:rsidRPr="00837574" w:rsidRDefault="007E5D71" w:rsidP="00BE69A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DF4123E" w14:textId="77777777" w:rsidR="007E5D71" w:rsidRPr="00837574" w:rsidRDefault="007E5D71" w:rsidP="00BE69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76C9543" w14:textId="77777777" w:rsidR="007E5D71" w:rsidRPr="00837574" w:rsidRDefault="007E5D71" w:rsidP="00BE69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BA702C8" w14:textId="77777777" w:rsidR="007E5D71" w:rsidRPr="00837574" w:rsidRDefault="007E5D71" w:rsidP="00BE69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1228B86" w14:textId="77777777" w:rsidR="007E5D71" w:rsidRPr="00837574" w:rsidRDefault="007E5D71" w:rsidP="00BE69A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E5D71" w:rsidRPr="00837574" w14:paraId="00E40329" w14:textId="77777777" w:rsidTr="00CF3861">
        <w:tc>
          <w:tcPr>
            <w:tcW w:w="534" w:type="dxa"/>
            <w:vAlign w:val="center"/>
          </w:tcPr>
          <w:p w14:paraId="1FDC3F03" w14:textId="77777777" w:rsidR="007E5D71" w:rsidRPr="00837574" w:rsidRDefault="007E5D71" w:rsidP="00BE69A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F6A1F71" w14:textId="77777777" w:rsidR="007E5D71" w:rsidRPr="00837574" w:rsidRDefault="007E5D71" w:rsidP="00BE69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52B97" w14:textId="6C54CC3A" w:rsidR="007E5D71" w:rsidRPr="00837574" w:rsidRDefault="00142A23" w:rsidP="00BE69A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Kompatybilny z oferowanym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sekwenatorem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kompletny zestaw odczynników pozwalający 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 tworzenie klastrów oraz sekwencjonowanie podczas co najmniej 300 cykli i zapewniający uzyskanie do 260 milionów odczytów w trybie sparowanych końców. Zestaw zapewnia uzyskanie co najmniej 32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Gb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danych w trakcie jednego cyklu pracy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sekwenatora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49A5E4CB" w14:textId="77777777" w:rsidR="007E5D71" w:rsidRPr="00837574" w:rsidRDefault="00DB6B6E" w:rsidP="00BE69A3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 xml:space="preserve">     zestaw</w:t>
            </w:r>
          </w:p>
        </w:tc>
        <w:tc>
          <w:tcPr>
            <w:tcW w:w="1134" w:type="dxa"/>
            <w:vAlign w:val="center"/>
          </w:tcPr>
          <w:p w14:paraId="7C472EA3" w14:textId="77777777" w:rsidR="007E5D71" w:rsidRPr="00837574" w:rsidRDefault="00465E48" w:rsidP="00BE69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5</w:t>
            </w:r>
            <w:r w:rsidR="00B401CF" w:rsidRPr="00837574">
              <w:rPr>
                <w:rFonts w:cstheme="minorHAnsi"/>
                <w:sz w:val="18"/>
                <w:szCs w:val="18"/>
              </w:rPr>
              <w:t xml:space="preserve"> op.</w:t>
            </w:r>
          </w:p>
        </w:tc>
        <w:tc>
          <w:tcPr>
            <w:tcW w:w="1701" w:type="dxa"/>
            <w:vAlign w:val="center"/>
          </w:tcPr>
          <w:p w14:paraId="51D51CD3" w14:textId="77777777" w:rsidR="007E5D71" w:rsidRPr="00837574" w:rsidRDefault="007E5D71" w:rsidP="00BE69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7BF9CFF" w14:textId="77777777" w:rsidR="007E5D71" w:rsidRPr="00837574" w:rsidRDefault="007E5D71" w:rsidP="00BE69A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CF6D462" w14:textId="77777777" w:rsidR="007E5D71" w:rsidRPr="00837574" w:rsidRDefault="007E5D71" w:rsidP="00BE69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43E5CE2" w14:textId="77777777" w:rsidR="007E5D71" w:rsidRPr="00837574" w:rsidRDefault="007E5D71" w:rsidP="00BE69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77E4D87" w14:textId="77777777" w:rsidR="007E5D71" w:rsidRPr="00837574" w:rsidRDefault="007E5D71" w:rsidP="00BE69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370FE98" w14:textId="77777777" w:rsidR="007E5D71" w:rsidRPr="00837574" w:rsidRDefault="007E5D71" w:rsidP="00BE69A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E5D71" w:rsidRPr="00837574" w14:paraId="5139BB59" w14:textId="77777777" w:rsidTr="00CF3861">
        <w:tc>
          <w:tcPr>
            <w:tcW w:w="534" w:type="dxa"/>
            <w:vAlign w:val="center"/>
          </w:tcPr>
          <w:p w14:paraId="4659EBA0" w14:textId="77777777" w:rsidR="007E5D71" w:rsidRPr="00837574" w:rsidRDefault="007E5D71" w:rsidP="00BE69A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2B127A8" w14:textId="77777777" w:rsidR="007E5D71" w:rsidRPr="00837574" w:rsidRDefault="007E5D71" w:rsidP="00BE69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AFE65" w14:textId="07281EAD" w:rsidR="007E5D71" w:rsidRPr="00837574" w:rsidRDefault="00142A23" w:rsidP="00BE69A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Kompatybilny z oferowanym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sekwenatorem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kompletny zestaw odczynników pozwalający 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na tworzenie klastrów oraz sekwencj</w:t>
            </w:r>
            <w:r w:rsidR="00146B3D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onowanie podczas co najmniej 75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cykli i zapewniający uzyskanie do 130 milionów odczytów w trybie pojedynczych odczytów. Zestaw zapewnia uzyskanie co najmniej 25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Gb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danych w trakcie jednego cyklu pracy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sekwenatora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150E4289" w14:textId="77777777" w:rsidR="007E5D71" w:rsidRPr="00837574" w:rsidRDefault="00DB6B6E" w:rsidP="00BE69A3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 xml:space="preserve">      zestaw</w:t>
            </w:r>
          </w:p>
        </w:tc>
        <w:tc>
          <w:tcPr>
            <w:tcW w:w="1134" w:type="dxa"/>
            <w:vAlign w:val="center"/>
          </w:tcPr>
          <w:p w14:paraId="5F1B4414" w14:textId="77777777" w:rsidR="007E5D71" w:rsidRPr="00837574" w:rsidRDefault="00465E48" w:rsidP="00BE69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</w:t>
            </w:r>
            <w:r w:rsidR="00B401CF" w:rsidRPr="00837574">
              <w:rPr>
                <w:rFonts w:cstheme="minorHAnsi"/>
                <w:sz w:val="18"/>
                <w:szCs w:val="18"/>
              </w:rPr>
              <w:t xml:space="preserve"> op.</w:t>
            </w:r>
          </w:p>
        </w:tc>
        <w:tc>
          <w:tcPr>
            <w:tcW w:w="1701" w:type="dxa"/>
            <w:vAlign w:val="center"/>
          </w:tcPr>
          <w:p w14:paraId="340FA9F4" w14:textId="77777777" w:rsidR="007E5D71" w:rsidRPr="00837574" w:rsidRDefault="007E5D71" w:rsidP="00BE69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7F7C4B0" w14:textId="77777777" w:rsidR="007E5D71" w:rsidRPr="00837574" w:rsidRDefault="007E5D71" w:rsidP="00BE69A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4185FA" w14:textId="77777777" w:rsidR="007E5D71" w:rsidRPr="00837574" w:rsidRDefault="007E5D71" w:rsidP="00BE69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7BDB332" w14:textId="77777777" w:rsidR="007E5D71" w:rsidRPr="00837574" w:rsidRDefault="007E5D71" w:rsidP="00BE69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39043CF" w14:textId="77777777" w:rsidR="007E5D71" w:rsidRPr="00837574" w:rsidRDefault="007E5D71" w:rsidP="00BE69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08609FC" w14:textId="77777777" w:rsidR="007E5D71" w:rsidRPr="00837574" w:rsidRDefault="007E5D71" w:rsidP="00BE69A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E5D71" w:rsidRPr="00837574" w14:paraId="394B3CA5" w14:textId="77777777" w:rsidTr="00CF3861">
        <w:tc>
          <w:tcPr>
            <w:tcW w:w="534" w:type="dxa"/>
            <w:vAlign w:val="center"/>
          </w:tcPr>
          <w:p w14:paraId="2ED52504" w14:textId="77777777" w:rsidR="007E5D71" w:rsidRPr="00837574" w:rsidRDefault="007E5D71" w:rsidP="00BE69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9E292" w14:textId="2933C089" w:rsidR="007E5D71" w:rsidRPr="00837574" w:rsidRDefault="00142A23" w:rsidP="00BE69A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Kompatybilny z oferowanym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sekwenatorem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kompletny zestaw odczynników pozwalający 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 tworzenie klastrów oraz sekwencjonowanie podczas co najmniej 150 cykli i zapewniający uzyskanie do 800 milionów odczytów w trybie sparowanych końców. Zestaw zapewnia 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uzyskanie co najmniej 50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Gb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danych w trakcie jednego cyklu pracy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sekwenatora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2A75C5E5" w14:textId="77777777" w:rsidR="007E5D71" w:rsidRPr="00837574" w:rsidRDefault="00DB6B6E" w:rsidP="00BE69A3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lastRenderedPageBreak/>
              <w:t xml:space="preserve">      zestaw</w:t>
            </w:r>
          </w:p>
        </w:tc>
        <w:tc>
          <w:tcPr>
            <w:tcW w:w="1134" w:type="dxa"/>
            <w:vAlign w:val="center"/>
          </w:tcPr>
          <w:p w14:paraId="0335A748" w14:textId="77777777" w:rsidR="007E5D71" w:rsidRPr="00837574" w:rsidRDefault="00465E48" w:rsidP="00BE69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</w:t>
            </w:r>
            <w:r w:rsidR="00B401CF" w:rsidRPr="00837574">
              <w:rPr>
                <w:rFonts w:cstheme="minorHAnsi"/>
                <w:sz w:val="18"/>
                <w:szCs w:val="18"/>
              </w:rPr>
              <w:t xml:space="preserve"> op.</w:t>
            </w:r>
          </w:p>
        </w:tc>
        <w:tc>
          <w:tcPr>
            <w:tcW w:w="1701" w:type="dxa"/>
            <w:vAlign w:val="center"/>
          </w:tcPr>
          <w:p w14:paraId="3C5F1467" w14:textId="77777777" w:rsidR="007E5D71" w:rsidRPr="00837574" w:rsidRDefault="007E5D71" w:rsidP="00BE69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69E8372" w14:textId="77777777" w:rsidR="007E5D71" w:rsidRPr="00837574" w:rsidRDefault="007E5D71" w:rsidP="00BE69A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A257698" w14:textId="77777777" w:rsidR="007E5D71" w:rsidRPr="00837574" w:rsidRDefault="007E5D71" w:rsidP="00BE69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A437850" w14:textId="77777777" w:rsidR="007E5D71" w:rsidRPr="00837574" w:rsidRDefault="007E5D71" w:rsidP="00BE69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6B7FC4" w14:textId="77777777" w:rsidR="007E5D71" w:rsidRPr="00837574" w:rsidRDefault="007E5D71" w:rsidP="00BE69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C11287D" w14:textId="77777777" w:rsidR="007E5D71" w:rsidRPr="00837574" w:rsidRDefault="007E5D71" w:rsidP="00BE69A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E5D71" w:rsidRPr="00837574" w14:paraId="5D4F7021" w14:textId="77777777" w:rsidTr="00CF3861">
        <w:tc>
          <w:tcPr>
            <w:tcW w:w="534" w:type="dxa"/>
            <w:vAlign w:val="center"/>
          </w:tcPr>
          <w:p w14:paraId="16625BE3" w14:textId="77777777" w:rsidR="007E5D71" w:rsidRPr="00837574" w:rsidRDefault="007E5D71" w:rsidP="00BE69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BD40D" w14:textId="7EE1BAB7" w:rsidR="007E5D71" w:rsidRPr="00837574" w:rsidRDefault="00142A23" w:rsidP="00BE69A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Kompatybilny z oferowanym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sekwenatorem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kompletny zestaw odczynników pozwalający 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 tworzenie klastrów oraz sekwencjonowanie podczas co najmniej 300 cykli i zapewniający uzyskanie do 800 milionów odczytów w trybie sparowanych końców. Zestaw zapewnia uzyskanie co najmniej 100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Gb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danych w trakcie jednego cyklu pracy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sekwenatora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01B2E698" w14:textId="77777777" w:rsidR="007E5D71" w:rsidRPr="00837574" w:rsidRDefault="00DB6B6E" w:rsidP="00BE69A3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 xml:space="preserve">    zestaw</w:t>
            </w:r>
          </w:p>
        </w:tc>
        <w:tc>
          <w:tcPr>
            <w:tcW w:w="1134" w:type="dxa"/>
            <w:vAlign w:val="center"/>
          </w:tcPr>
          <w:p w14:paraId="47450FF6" w14:textId="77777777" w:rsidR="007E5D71" w:rsidRPr="00837574" w:rsidRDefault="00465E48" w:rsidP="00BE69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5</w:t>
            </w:r>
            <w:r w:rsidR="00B401CF" w:rsidRPr="00837574">
              <w:rPr>
                <w:rFonts w:cstheme="minorHAnsi"/>
                <w:sz w:val="18"/>
                <w:szCs w:val="18"/>
              </w:rPr>
              <w:t xml:space="preserve"> op.</w:t>
            </w:r>
          </w:p>
        </w:tc>
        <w:tc>
          <w:tcPr>
            <w:tcW w:w="1701" w:type="dxa"/>
            <w:vAlign w:val="center"/>
          </w:tcPr>
          <w:p w14:paraId="3F8239CB" w14:textId="77777777" w:rsidR="007E5D71" w:rsidRPr="00837574" w:rsidRDefault="007E5D71" w:rsidP="00BE69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1F00108" w14:textId="77777777" w:rsidR="007E5D71" w:rsidRPr="00837574" w:rsidRDefault="007E5D71" w:rsidP="00BE69A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F64530A" w14:textId="77777777" w:rsidR="007E5D71" w:rsidRPr="00837574" w:rsidRDefault="007E5D71" w:rsidP="00BE69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6D29D3E" w14:textId="77777777" w:rsidR="007E5D71" w:rsidRPr="00837574" w:rsidRDefault="007E5D71" w:rsidP="00BE69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8E758F9" w14:textId="77777777" w:rsidR="007E5D71" w:rsidRPr="00837574" w:rsidRDefault="007E5D71" w:rsidP="00BE69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E4D0F44" w14:textId="77777777" w:rsidR="007E5D71" w:rsidRPr="00837574" w:rsidRDefault="007E5D71" w:rsidP="00BE69A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E5D71" w:rsidRPr="00837574" w14:paraId="2829FDA7" w14:textId="77777777" w:rsidTr="00CF386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B8D8651" w14:textId="77777777" w:rsidR="007E5D71" w:rsidRPr="00837574" w:rsidRDefault="007E5D71" w:rsidP="00450F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6B396" w14:textId="4388E7DE" w:rsidR="007E5D71" w:rsidRPr="00837574" w:rsidRDefault="00375BD6" w:rsidP="00910A9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Kompatybilny z oferowanym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sekwenatorem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ontrolny zestaw DNA stanowiący wzorcową bibliotekę dla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sekwenatorów</w:t>
            </w:r>
            <w:proofErr w:type="spellEnd"/>
            <w:r w:rsidR="00910A9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pracujących w technologii sekwencjonowania przez syntezę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Stężenie biblioteki wynosi 10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nM.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2043304" w14:textId="77777777" w:rsidR="007E5D71" w:rsidRPr="00837574" w:rsidRDefault="00DB6B6E" w:rsidP="00450FBF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 xml:space="preserve">    </w:t>
            </w:r>
            <w:r w:rsidR="00313A10" w:rsidRPr="00837574">
              <w:rPr>
                <w:rFonts w:cstheme="minorHAnsi"/>
                <w:sz w:val="18"/>
                <w:szCs w:val="18"/>
              </w:rPr>
              <w:t xml:space="preserve"> </w:t>
            </w:r>
            <w:r w:rsidRPr="00837574">
              <w:rPr>
                <w:rFonts w:cstheme="minorHAnsi"/>
                <w:sz w:val="18"/>
                <w:szCs w:val="18"/>
              </w:rPr>
              <w:t>zestaw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6262321" w14:textId="77777777" w:rsidR="007E5D71" w:rsidRPr="00837574" w:rsidRDefault="00465E48" w:rsidP="00450F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</w:t>
            </w:r>
            <w:r w:rsidR="00B401CF" w:rsidRPr="00837574">
              <w:rPr>
                <w:rFonts w:cstheme="minorHAnsi"/>
                <w:sz w:val="18"/>
                <w:szCs w:val="18"/>
              </w:rPr>
              <w:t xml:space="preserve"> op.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01E7A70" w14:textId="77777777" w:rsidR="007E5D71" w:rsidRPr="00837574" w:rsidRDefault="007E5D71" w:rsidP="00450F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C4BDF2C" w14:textId="77777777" w:rsidR="007E5D71" w:rsidRPr="00837574" w:rsidRDefault="007E5D71" w:rsidP="00450FBF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BD7593" w14:textId="77777777" w:rsidR="007E5D71" w:rsidRPr="00837574" w:rsidRDefault="007E5D71" w:rsidP="00450FB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0545308" w14:textId="77777777" w:rsidR="007E5D71" w:rsidRPr="00837574" w:rsidRDefault="007E5D71" w:rsidP="00450FB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E023072" w14:textId="77777777" w:rsidR="007E5D71" w:rsidRPr="00837574" w:rsidRDefault="007E5D71" w:rsidP="00450FB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5097DC0" w14:textId="77777777" w:rsidR="007E5D71" w:rsidRPr="00837574" w:rsidRDefault="007E5D71" w:rsidP="00450FBF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E5D71" w:rsidRPr="00837574" w14:paraId="10A5DBA8" w14:textId="77777777" w:rsidTr="00CF386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4AD68" w14:textId="77777777" w:rsidR="007E5D71" w:rsidRPr="00837574" w:rsidRDefault="007E5D71" w:rsidP="00450F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D6265" w14:textId="5ACB1ADF" w:rsidR="007E5D71" w:rsidRPr="00837574" w:rsidRDefault="00375BD6" w:rsidP="000976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Kompatybilny z oferowanym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sekwenatorem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estaw sond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hybrydyzacyjnych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(panel genowy) </w:t>
            </w: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możliwy do stosowania wraz 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 zestawem </w:t>
            </w:r>
            <w:r w:rsidR="007E5D71" w:rsidRPr="000424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odczynnikowym do enzymatycznej fragmentacji </w:t>
            </w:r>
            <w:r w:rsidRPr="000424A7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  <w:r w:rsidR="007E5D71" w:rsidRPr="000424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7E5D71" w:rsidRPr="00494992">
              <w:rPr>
                <w:rFonts w:ascii="Calibri" w:hAnsi="Calibri" w:cs="Calibri"/>
                <w:color w:val="000000"/>
                <w:sz w:val="18"/>
                <w:szCs w:val="18"/>
              </w:rPr>
              <w:t>wzbogacania prób przed sekwencjonowaniem</w:t>
            </w:r>
            <w:r w:rsidR="00D875E3" w:rsidRPr="0049499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</w:t>
            </w:r>
            <w:r w:rsidR="00494992" w:rsidRPr="00494992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wymaganym w pozycji </w:t>
            </w:r>
            <w:r w:rsidR="00D875E3" w:rsidRPr="00494992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</w:t>
            </w:r>
            <w:r w:rsidR="00D875E3" w:rsidRPr="00494992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  <w:r w:rsidR="007E5D71" w:rsidRPr="00494992">
              <w:rPr>
                <w:rFonts w:ascii="Calibri" w:hAnsi="Calibri" w:cs="Calibri"/>
                <w:color w:val="000000"/>
                <w:sz w:val="18"/>
                <w:szCs w:val="18"/>
              </w:rPr>
              <w:t>. Panel zawiera sondy pokrywające 45Mb ludzkiego</w:t>
            </w:r>
            <w:r w:rsidR="007E5D71" w:rsidRPr="000424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E5D71" w:rsidRPr="000424A7">
              <w:rPr>
                <w:rFonts w:ascii="Calibri" w:hAnsi="Calibri" w:cs="Calibri"/>
                <w:color w:val="000000"/>
                <w:sz w:val="18"/>
                <w:szCs w:val="18"/>
              </w:rPr>
              <w:t>eksomu</w:t>
            </w:r>
            <w:proofErr w:type="spellEnd"/>
            <w:r w:rsidR="007E5D71" w:rsidRPr="000424A7">
              <w:rPr>
                <w:rFonts w:ascii="Calibri" w:hAnsi="Calibri" w:cs="Calibri"/>
                <w:color w:val="000000"/>
                <w:sz w:val="18"/>
                <w:szCs w:val="18"/>
              </w:rPr>
              <w:t>. Zestaw jest przeznaczony do 8 lub 12 reakcji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wzbogacania.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4A105" w14:textId="77777777" w:rsidR="007E5D71" w:rsidRPr="00837574" w:rsidRDefault="00DB6B6E" w:rsidP="00450FBF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 xml:space="preserve">     zestaw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21EFA" w14:textId="77777777" w:rsidR="007E5D71" w:rsidRPr="00837574" w:rsidRDefault="00465E48" w:rsidP="00450F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</w:t>
            </w:r>
            <w:r w:rsidR="00B401CF" w:rsidRPr="00837574">
              <w:rPr>
                <w:rFonts w:cstheme="minorHAnsi"/>
                <w:sz w:val="18"/>
                <w:szCs w:val="18"/>
              </w:rPr>
              <w:t xml:space="preserve"> op.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B0E59" w14:textId="77777777" w:rsidR="007E5D71" w:rsidRPr="00837574" w:rsidRDefault="007E5D71" w:rsidP="00450F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248A4" w14:textId="77777777" w:rsidR="007E5D71" w:rsidRPr="00837574" w:rsidRDefault="007E5D71" w:rsidP="00450FBF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039B363" w14:textId="77777777" w:rsidR="007E5D71" w:rsidRPr="00837574" w:rsidRDefault="007E5D71" w:rsidP="00450FB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0A3C7D0" w14:textId="77777777" w:rsidR="007E5D71" w:rsidRPr="00837574" w:rsidRDefault="007E5D71" w:rsidP="00450FB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55127" w14:textId="77777777" w:rsidR="007E5D71" w:rsidRPr="00837574" w:rsidRDefault="007E5D71" w:rsidP="00450FB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70FCC" w14:textId="77777777" w:rsidR="007E5D71" w:rsidRPr="00837574" w:rsidRDefault="007E5D71" w:rsidP="00450FBF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E5D71" w:rsidRPr="00837574" w14:paraId="4ABE7153" w14:textId="77777777" w:rsidTr="00CF3861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45E867A4" w14:textId="77777777" w:rsidR="007E5D71" w:rsidRPr="00837574" w:rsidRDefault="007E5D71" w:rsidP="00450F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DCCD79" w14:textId="253749A1" w:rsidR="007E5D71" w:rsidRPr="00837574" w:rsidRDefault="00375BD6" w:rsidP="00E573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Kompatybilny z oferowanym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sekwenatorem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estaw odczynnikowy do fragmentacji oraz wzbogacania prób przed sekwencjonowaniem metodą hybrydyzacji z użyciem kulek magnetycznych. Zestaw zawiera kulki magnetyczne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opłaszczone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enzymem pozwalającym na przeprowadzenie reakcji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tagmentacji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badanego DNA. Zestaw przeznaczony do ≥ 50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ng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wejściowego DNA bez konieczności kwantyfikacji prób badanych. Zestaw pozwala na 90-minutową hybrydyzację. Zestaw </w:t>
            </w: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 wykorzystania 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 różnymi zestawami sond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hybrydyzacyjnych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do wzbogacania prób w różnych aplikacjach analitycznych. </w:t>
            </w:r>
            <w:r w:rsidR="00E57399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Zestaw 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przeznaczony jest dla 96 reakcji.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4C3A56C" w14:textId="77777777" w:rsidR="007E5D71" w:rsidRPr="00837574" w:rsidRDefault="00DB6B6E" w:rsidP="00450FBF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 xml:space="preserve">     zestaw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0AE13D9" w14:textId="77777777" w:rsidR="007E5D71" w:rsidRPr="00837574" w:rsidRDefault="00465E48" w:rsidP="00450F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</w:t>
            </w:r>
            <w:r w:rsidR="00B401CF" w:rsidRPr="00837574">
              <w:rPr>
                <w:rFonts w:cstheme="minorHAnsi"/>
                <w:sz w:val="18"/>
                <w:szCs w:val="18"/>
              </w:rPr>
              <w:t xml:space="preserve"> op.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13C5016" w14:textId="77777777" w:rsidR="007E5D71" w:rsidRPr="00837574" w:rsidRDefault="007E5D71" w:rsidP="00450F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1D93754" w14:textId="77777777" w:rsidR="007E5D71" w:rsidRPr="00837574" w:rsidRDefault="007E5D71" w:rsidP="00450FBF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52C7B76" w14:textId="77777777" w:rsidR="007E5D71" w:rsidRPr="00837574" w:rsidRDefault="007E5D71" w:rsidP="00450FB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68957EC" w14:textId="77777777" w:rsidR="007E5D71" w:rsidRPr="00837574" w:rsidRDefault="007E5D71" w:rsidP="00450FB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DFEF4D2" w14:textId="77777777" w:rsidR="007E5D71" w:rsidRPr="00837574" w:rsidRDefault="007E5D71" w:rsidP="00450FB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902C7FA" w14:textId="77777777" w:rsidR="007E5D71" w:rsidRPr="00837574" w:rsidRDefault="007E5D71" w:rsidP="00450FBF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E5D71" w:rsidRPr="00837574" w14:paraId="255A9586" w14:textId="77777777" w:rsidTr="00A3316F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70E5D24" w14:textId="77777777" w:rsidR="007E5D71" w:rsidRPr="00837574" w:rsidRDefault="007E5D71" w:rsidP="00450F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7D557" w14:textId="3A8F3E12" w:rsidR="007E5D71" w:rsidRPr="00837574" w:rsidRDefault="00AD3452" w:rsidP="00E20F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Kompatybilny z oferowanym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sekwenatorem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estaw 10-nukleotydowych, unikalnych sekwencji DNA do stosowania jako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adaptory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7429D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multipleksujące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Zestaw zawiera 96 sekwencji na 96 prób - 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ada</w:t>
            </w:r>
            <w:r w:rsidR="00E57399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ptory</w:t>
            </w:r>
            <w:proofErr w:type="spellEnd"/>
            <w:r w:rsidR="00E57399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57399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multileksujące</w:t>
            </w:r>
            <w:proofErr w:type="spellEnd"/>
            <w:r w:rsidR="00E57399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 serii A.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6604B57" w14:textId="77777777" w:rsidR="007E5D71" w:rsidRPr="00837574" w:rsidRDefault="00DB6B6E" w:rsidP="00450FBF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lastRenderedPageBreak/>
              <w:t xml:space="preserve">     zestaw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370F30" w14:textId="77777777" w:rsidR="007E5D71" w:rsidRPr="00837574" w:rsidRDefault="00465E48" w:rsidP="00450F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</w:t>
            </w:r>
            <w:r w:rsidR="00B401CF" w:rsidRPr="00837574">
              <w:rPr>
                <w:rFonts w:cstheme="minorHAnsi"/>
                <w:sz w:val="18"/>
                <w:szCs w:val="18"/>
              </w:rPr>
              <w:t xml:space="preserve"> op.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64E8252" w14:textId="77777777" w:rsidR="007E5D71" w:rsidRPr="00837574" w:rsidRDefault="007E5D71" w:rsidP="00450F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CEA747B" w14:textId="77777777" w:rsidR="007E5D71" w:rsidRPr="00837574" w:rsidRDefault="007E5D71" w:rsidP="00450FBF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98373B8" w14:textId="77777777" w:rsidR="007E5D71" w:rsidRPr="00837574" w:rsidRDefault="007E5D71" w:rsidP="00450FB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2FB15F0" w14:textId="77777777" w:rsidR="007E5D71" w:rsidRPr="00837574" w:rsidRDefault="007E5D71" w:rsidP="00450FB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5856597" w14:textId="77777777" w:rsidR="007E5D71" w:rsidRPr="00837574" w:rsidRDefault="007E5D71" w:rsidP="00450FB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9971DAF" w14:textId="77777777" w:rsidR="007E5D71" w:rsidRPr="00837574" w:rsidRDefault="007E5D71" w:rsidP="00450FBF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E5D71" w:rsidRPr="00837574" w14:paraId="137C738F" w14:textId="77777777" w:rsidTr="00A3316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6EC14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B9029" w14:textId="19B87E7F" w:rsidR="007E5D71" w:rsidRPr="00837574" w:rsidRDefault="00AD3452" w:rsidP="005B36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Kompatybilny z oferowanym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sekwenatorem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zestaw 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10-nukleotydowych, unikalnych sekwencji DNA do stosowania jako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adaptory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mu</w:t>
            </w:r>
            <w:r w:rsidR="007429DB">
              <w:rPr>
                <w:rFonts w:ascii="Calibri" w:hAnsi="Calibri" w:cs="Calibri"/>
                <w:color w:val="000000"/>
                <w:sz w:val="18"/>
                <w:szCs w:val="18"/>
              </w:rPr>
              <w:t>ltipleksujące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Zestaw zawiera 96 sekwencji na 96 prób - 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adaptory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multileksujące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 serii B.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F164705" w14:textId="77777777" w:rsidR="007E5D71" w:rsidRPr="00837574" w:rsidRDefault="00DB6B6E" w:rsidP="005B3629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 xml:space="preserve">    zestaw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4AF414A" w14:textId="77777777" w:rsidR="007E5D71" w:rsidRPr="00837574" w:rsidRDefault="00465E48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</w:t>
            </w:r>
            <w:r w:rsidR="00B401CF" w:rsidRPr="00837574">
              <w:rPr>
                <w:rFonts w:cstheme="minorHAnsi"/>
                <w:sz w:val="18"/>
                <w:szCs w:val="18"/>
              </w:rPr>
              <w:t xml:space="preserve"> op.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2688FBF" w14:textId="77777777" w:rsidR="007E5D71" w:rsidRPr="00837574" w:rsidRDefault="007E5D71" w:rsidP="005B36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05F6062" w14:textId="77777777" w:rsidR="007E5D71" w:rsidRPr="00837574" w:rsidRDefault="007E5D71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601932E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577FDB0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74C28B1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FC213C0" w14:textId="77777777" w:rsidR="007E5D71" w:rsidRPr="00837574" w:rsidRDefault="007E5D71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E5D71" w:rsidRPr="00837574" w14:paraId="6135DD96" w14:textId="77777777" w:rsidTr="00ED28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A0161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3A435" w14:textId="728B790B" w:rsidR="007E5D71" w:rsidRPr="00837574" w:rsidRDefault="00AD3452" w:rsidP="005B36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Kompatybilny z oferowanym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sekwenatorem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estaw sond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hybrydyzacyjnych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(panel genowy) </w:t>
            </w: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możliwy do stosowania wraz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 zestawem </w:t>
            </w:r>
            <w:r w:rsidR="007E5D71" w:rsidRPr="0049499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odczynnikowym do enzymatycznej fragmentacji </w:t>
            </w:r>
            <w:r w:rsidR="000C3FF2" w:rsidRPr="00494992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="00494992" w:rsidRPr="00494992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wymaganym w pozycji </w:t>
            </w:r>
            <w:r w:rsidR="000C3FF2" w:rsidRPr="00494992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12</w:t>
            </w:r>
            <w:r w:rsidR="000C3FF2" w:rsidRPr="0049499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 </w:t>
            </w:r>
            <w:r w:rsidRPr="0049499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 </w:t>
            </w:r>
            <w:r w:rsidR="007E5D71" w:rsidRPr="00494992">
              <w:rPr>
                <w:rFonts w:ascii="Calibri" w:hAnsi="Calibri" w:cs="Calibri"/>
                <w:color w:val="000000"/>
                <w:sz w:val="18"/>
                <w:szCs w:val="18"/>
              </w:rPr>
              <w:t>wzbogacania prób przed sekwencjonowaniem. Panel zawiera nie mniej niż 7500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sond molekularnych kompatybilnych z sekwencją genomu</w:t>
            </w:r>
            <w:r w:rsidR="008F7995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dla co najmniej 20 wirusów wywołują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cych silne infek</w:t>
            </w:r>
            <w:r w:rsidR="008F7995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cje dróg </w:t>
            </w:r>
            <w:r w:rsidR="00223B25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oddechowych człowieka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tym szczep</w:t>
            </w:r>
            <w:r w:rsidR="008F7995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y wirusa grypy oraz SARS-Cov-2. 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Zestaw pozwala na przeprowadzenie co najmniej 12  reak</w:t>
            </w:r>
            <w:r w:rsidR="00BB27F8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cji wzbogacania, po 8 prób w każ</w:t>
            </w:r>
            <w:r w:rsidR="00837574">
              <w:rPr>
                <w:rFonts w:ascii="Calibri" w:hAnsi="Calibri" w:cs="Calibri"/>
                <w:color w:val="000000"/>
                <w:sz w:val="18"/>
                <w:szCs w:val="18"/>
              </w:rPr>
              <w:t>dej reakcji.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D7F410C" w14:textId="77777777" w:rsidR="007E5D71" w:rsidRPr="00837574" w:rsidRDefault="00DB6B6E" w:rsidP="005B3629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 xml:space="preserve">    zestaw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EF4140" w14:textId="77777777" w:rsidR="007E5D71" w:rsidRPr="00837574" w:rsidRDefault="00465E48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</w:t>
            </w:r>
            <w:r w:rsidR="00B401CF" w:rsidRPr="00837574">
              <w:rPr>
                <w:rFonts w:cstheme="minorHAnsi"/>
                <w:sz w:val="18"/>
                <w:szCs w:val="18"/>
              </w:rPr>
              <w:t xml:space="preserve"> op.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6A71090" w14:textId="77777777" w:rsidR="007E5D71" w:rsidRPr="00837574" w:rsidRDefault="007E5D71" w:rsidP="005B36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23335C2" w14:textId="77777777" w:rsidR="007E5D71" w:rsidRPr="00837574" w:rsidRDefault="007E5D71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1A23E53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83DD0BE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67DD3A6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42D8437" w14:textId="77777777" w:rsidR="007E5D71" w:rsidRPr="00837574" w:rsidRDefault="007E5D71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E5D71" w:rsidRPr="00837574" w14:paraId="43C0D1F8" w14:textId="77777777" w:rsidTr="00CF3861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6A82B8C1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6A838" w14:textId="2E4607B8" w:rsidR="007E5D71" w:rsidRPr="00837574" w:rsidRDefault="00AD3452" w:rsidP="005B3629">
            <w:pPr>
              <w:rPr>
                <w:rFonts w:ascii="Calibri" w:hAnsi="Calibri" w:cs="Calibri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Kompatybilny z oferowanym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sekwenatorem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</w:t>
            </w:r>
            <w:r w:rsidR="007E5D71" w:rsidRPr="00837574">
              <w:rPr>
                <w:rFonts w:ascii="Calibri" w:hAnsi="Calibri" w:cs="Calibri"/>
                <w:sz w:val="18"/>
                <w:szCs w:val="18"/>
              </w:rPr>
              <w:t>estaw odczynnikowy do przygotowania bibliotek RNA-</w:t>
            </w:r>
            <w:proofErr w:type="spellStart"/>
            <w:r w:rsidR="007E5D71" w:rsidRPr="00837574">
              <w:rPr>
                <w:rFonts w:ascii="Calibri" w:hAnsi="Calibri" w:cs="Calibri"/>
                <w:sz w:val="18"/>
                <w:szCs w:val="18"/>
              </w:rPr>
              <w:t>Seq</w:t>
            </w:r>
            <w:proofErr w:type="spellEnd"/>
            <w:r w:rsidR="007E5D71" w:rsidRPr="00837574">
              <w:rPr>
                <w:rFonts w:ascii="Calibri" w:hAnsi="Calibri" w:cs="Calibri"/>
                <w:sz w:val="18"/>
                <w:szCs w:val="18"/>
              </w:rPr>
              <w:t xml:space="preserve"> pozwalający na przeprowadzenie kolejno:</w:t>
            </w:r>
            <w:r w:rsidR="00AC242B" w:rsidRPr="0083757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E5D71" w:rsidRPr="00837574">
              <w:rPr>
                <w:rFonts w:ascii="Calibri" w:hAnsi="Calibri" w:cs="Calibri"/>
                <w:sz w:val="18"/>
                <w:szCs w:val="18"/>
              </w:rPr>
              <w:t xml:space="preserve">odwrotnej transkrypcji, enzymatycznej fragmentację powstałego </w:t>
            </w:r>
            <w:proofErr w:type="spellStart"/>
            <w:r w:rsidR="007E5D71" w:rsidRPr="00837574">
              <w:rPr>
                <w:rFonts w:ascii="Calibri" w:hAnsi="Calibri" w:cs="Calibri"/>
                <w:sz w:val="18"/>
                <w:szCs w:val="18"/>
              </w:rPr>
              <w:t>cDNA</w:t>
            </w:r>
            <w:proofErr w:type="spellEnd"/>
            <w:r w:rsidR="007E5D71" w:rsidRPr="00837574">
              <w:rPr>
                <w:rFonts w:ascii="Calibri" w:hAnsi="Calibri" w:cs="Calibri"/>
                <w:sz w:val="18"/>
                <w:szCs w:val="18"/>
              </w:rPr>
              <w:t xml:space="preserve"> oraz wzbogacania w pożądane </w:t>
            </w:r>
            <w:r w:rsidR="00BB27F8" w:rsidRPr="00837574">
              <w:rPr>
                <w:rFonts w:ascii="Calibri" w:hAnsi="Calibri" w:cs="Calibri"/>
                <w:sz w:val="18"/>
                <w:szCs w:val="18"/>
              </w:rPr>
              <w:t>sekwencj</w:t>
            </w:r>
            <w:r w:rsidR="007E5D71" w:rsidRPr="00837574">
              <w:rPr>
                <w:rFonts w:ascii="Calibri" w:hAnsi="Calibri" w:cs="Calibri"/>
                <w:sz w:val="18"/>
                <w:szCs w:val="18"/>
              </w:rPr>
              <w:t xml:space="preserve">e docelowe prób metodą hybrydyzacji z użyciem kulek magnetycznych. </w:t>
            </w:r>
            <w:r w:rsidR="00D73C25" w:rsidRPr="00837574">
              <w:rPr>
                <w:rFonts w:ascii="Calibri" w:hAnsi="Calibri" w:cs="Calibri"/>
                <w:sz w:val="18"/>
                <w:szCs w:val="18"/>
              </w:rPr>
              <w:t xml:space="preserve">Zestaw przeznaczony do pracy z </w:t>
            </w:r>
            <w:r w:rsidR="007E5D71" w:rsidRPr="00837574">
              <w:rPr>
                <w:rFonts w:ascii="Calibri" w:hAnsi="Calibri" w:cs="Calibri"/>
                <w:sz w:val="18"/>
                <w:szCs w:val="18"/>
              </w:rPr>
              <w:t xml:space="preserve">≥ 10 </w:t>
            </w:r>
            <w:proofErr w:type="spellStart"/>
            <w:r w:rsidR="007E5D71" w:rsidRPr="00837574">
              <w:rPr>
                <w:rFonts w:ascii="Calibri" w:hAnsi="Calibri" w:cs="Calibri"/>
                <w:sz w:val="18"/>
                <w:szCs w:val="18"/>
              </w:rPr>
              <w:t>ng</w:t>
            </w:r>
            <w:proofErr w:type="spellEnd"/>
            <w:r w:rsidR="007E5D71" w:rsidRPr="00837574">
              <w:rPr>
                <w:rFonts w:ascii="Calibri" w:hAnsi="Calibri" w:cs="Calibri"/>
                <w:sz w:val="18"/>
                <w:szCs w:val="18"/>
              </w:rPr>
              <w:t xml:space="preserve"> RNA całkowitego z tkanki mrożonej oraz ≥ 20 </w:t>
            </w:r>
            <w:proofErr w:type="spellStart"/>
            <w:r w:rsidR="007E5D71" w:rsidRPr="00837574">
              <w:rPr>
                <w:rFonts w:ascii="Calibri" w:hAnsi="Calibri" w:cs="Calibri"/>
                <w:sz w:val="18"/>
                <w:szCs w:val="18"/>
              </w:rPr>
              <w:t>ng</w:t>
            </w:r>
            <w:proofErr w:type="spellEnd"/>
            <w:r w:rsidR="007E5D71" w:rsidRPr="00837574">
              <w:rPr>
                <w:rFonts w:ascii="Calibri" w:hAnsi="Calibri" w:cs="Calibri"/>
                <w:sz w:val="18"/>
                <w:szCs w:val="18"/>
              </w:rPr>
              <w:t xml:space="preserve"> RNA z tkanki utrwalonej (FFPE). Zestaw </w:t>
            </w:r>
            <w:r w:rsidRPr="00837574">
              <w:rPr>
                <w:rFonts w:ascii="Calibri" w:hAnsi="Calibri" w:cs="Calibri"/>
                <w:sz w:val="18"/>
                <w:szCs w:val="18"/>
              </w:rPr>
              <w:t xml:space="preserve">do wykorzystania </w:t>
            </w:r>
            <w:r w:rsidR="007E5D71" w:rsidRPr="00837574">
              <w:rPr>
                <w:rFonts w:ascii="Calibri" w:hAnsi="Calibri" w:cs="Calibri"/>
                <w:sz w:val="18"/>
                <w:szCs w:val="18"/>
              </w:rPr>
              <w:t xml:space="preserve">y z różnymi zestawami sond </w:t>
            </w:r>
            <w:proofErr w:type="spellStart"/>
            <w:r w:rsidR="007E5D71" w:rsidRPr="00837574">
              <w:rPr>
                <w:rFonts w:ascii="Calibri" w:hAnsi="Calibri" w:cs="Calibri"/>
                <w:sz w:val="18"/>
                <w:szCs w:val="18"/>
              </w:rPr>
              <w:t>hybrydyzacyjnych</w:t>
            </w:r>
            <w:proofErr w:type="spellEnd"/>
            <w:r w:rsidR="007E5D71" w:rsidRPr="00837574">
              <w:rPr>
                <w:rFonts w:ascii="Calibri" w:hAnsi="Calibri" w:cs="Calibri"/>
                <w:sz w:val="18"/>
                <w:szCs w:val="18"/>
              </w:rPr>
              <w:t xml:space="preserve"> do wzbogacania prób w różnych aplikacjach analitycznych, pozwala na przygotowanie do 96 prób.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8A03999" w14:textId="77777777" w:rsidR="007E5D71" w:rsidRPr="00837574" w:rsidRDefault="00DB6B6E" w:rsidP="005B3629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 xml:space="preserve">    zestaw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5CE6079" w14:textId="77777777" w:rsidR="007E5D71" w:rsidRPr="00837574" w:rsidRDefault="00465E48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</w:t>
            </w:r>
            <w:r w:rsidR="00B401CF" w:rsidRPr="00837574">
              <w:rPr>
                <w:rFonts w:cstheme="minorHAnsi"/>
                <w:sz w:val="18"/>
                <w:szCs w:val="18"/>
              </w:rPr>
              <w:t xml:space="preserve"> op.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957DD24" w14:textId="77777777" w:rsidR="007E5D71" w:rsidRPr="00837574" w:rsidRDefault="007E5D71" w:rsidP="005B36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ACBB073" w14:textId="77777777" w:rsidR="007E5D71" w:rsidRPr="00837574" w:rsidRDefault="007E5D71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33D2E14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D1D8A4E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14FD8C1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F3B5F39" w14:textId="77777777" w:rsidR="007E5D71" w:rsidRPr="00837574" w:rsidRDefault="007E5D71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E5D71" w:rsidRPr="00837574" w14:paraId="6BF3F906" w14:textId="77777777" w:rsidTr="00CF3861">
        <w:tc>
          <w:tcPr>
            <w:tcW w:w="534" w:type="dxa"/>
            <w:vAlign w:val="center"/>
          </w:tcPr>
          <w:p w14:paraId="5743DCC7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99548" w14:textId="68D0AD95" w:rsidR="007E5D71" w:rsidRPr="00837574" w:rsidRDefault="002D56B1" w:rsidP="005B36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Kompatybilny z oferowanym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sekwenatorem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z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estaw odczynników przeznaczony do przygotowania bibliotek NGS pozwalających na jednoczesną analizę zmian genetycznych (typu:  (SNP,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indels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, CNV) na poziom</w:t>
            </w:r>
            <w:r w:rsidR="00D73C25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ie DNA dla co najmniej 500 genów 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oraz na poziomie RNA (w tym fuzje genów) dla co</w:t>
            </w:r>
            <w:r w:rsidR="00D73C25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najmniej 50 genów powiązanych z procesem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nowotworzenia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. Zestaw przeznaczony do pracy ≥</w:t>
            </w: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40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ng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DNA/RNA z 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preparatów pozyskanych tkanki utrwalonej (FFPE). Zestaw zawiera sondy do hybrydyzacji, sekwencje znacznikowe niezbędne do przygotowania kompletnych bibliotek NGS dla 24 prób, a także odczynniki do przeprowadzenia reakcji sekwencjonowania w </w:t>
            </w:r>
            <w:r w:rsidR="00E312A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zaoferowanym urządzeniu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. Wraz z zestawem odczynników dostarczana jest adekwatna do liczby badanych  prób licencja do oprogramowania kompatybilnego z powstałymi bibliotekami, pozwalającego na przeprowadzenie analizy trzeciorzędowej zakończ</w:t>
            </w:r>
            <w:r w:rsidR="00292D9D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nej przygotowaniem raportu z analizy wskazującego istotne klinicznie zmiany genetyczne oraz pozwalającego na określenie parametrów TMB oraz MSI istotnych dla dalszych decyzji nt. doboru terapii.</w:t>
            </w:r>
          </w:p>
        </w:tc>
        <w:tc>
          <w:tcPr>
            <w:tcW w:w="1134" w:type="dxa"/>
            <w:vAlign w:val="center"/>
          </w:tcPr>
          <w:p w14:paraId="1060E6F1" w14:textId="77777777" w:rsidR="007E5D71" w:rsidRPr="00837574" w:rsidRDefault="00DB6B6E" w:rsidP="005B3629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lastRenderedPageBreak/>
              <w:t xml:space="preserve">    zestaw</w:t>
            </w:r>
          </w:p>
        </w:tc>
        <w:tc>
          <w:tcPr>
            <w:tcW w:w="1134" w:type="dxa"/>
            <w:vAlign w:val="center"/>
          </w:tcPr>
          <w:p w14:paraId="708861B9" w14:textId="3589898D" w:rsidR="007E5D71" w:rsidRPr="00837574" w:rsidRDefault="006A05A4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05A4">
              <w:rPr>
                <w:rFonts w:cstheme="minorHAnsi"/>
                <w:sz w:val="18"/>
                <w:szCs w:val="18"/>
              </w:rPr>
              <w:t>2</w:t>
            </w:r>
            <w:r w:rsidR="00B401CF" w:rsidRPr="006A05A4">
              <w:rPr>
                <w:rFonts w:cstheme="minorHAnsi"/>
                <w:sz w:val="18"/>
                <w:szCs w:val="18"/>
              </w:rPr>
              <w:t xml:space="preserve"> op.</w:t>
            </w:r>
          </w:p>
        </w:tc>
        <w:tc>
          <w:tcPr>
            <w:tcW w:w="1701" w:type="dxa"/>
            <w:vAlign w:val="center"/>
          </w:tcPr>
          <w:p w14:paraId="3B19DC8F" w14:textId="77777777" w:rsidR="007E5D71" w:rsidRPr="00837574" w:rsidRDefault="007E5D71" w:rsidP="005B36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A2F3895" w14:textId="77777777" w:rsidR="007E5D71" w:rsidRPr="00837574" w:rsidRDefault="007E5D71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09A95C7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570D17B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211B86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529B43A" w14:textId="77777777" w:rsidR="007E5D71" w:rsidRPr="00837574" w:rsidRDefault="007E5D71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E5D71" w:rsidRPr="00837574" w14:paraId="3EE76549" w14:textId="77777777" w:rsidTr="00CF3861">
        <w:tc>
          <w:tcPr>
            <w:tcW w:w="534" w:type="dxa"/>
            <w:vAlign w:val="center"/>
          </w:tcPr>
          <w:p w14:paraId="03F6854A" w14:textId="1635C928" w:rsidR="007E5D71" w:rsidRPr="00837574" w:rsidRDefault="00850752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42267" w14:textId="0BB418B2" w:rsidR="007E5D71" w:rsidRPr="00837574" w:rsidRDefault="00A97609" w:rsidP="00753A9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Kompatybilny z oferowanym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sekwenatorem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estaw odczynnikowy do fragmentacji oraz wzbogacania prób przed sekwencjonowaniem metodą hybrydyzacji z użyciem kulek magnetycznych. Zestaw zawiera kulki magnetyczne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opłaszczone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enzymem pozwalającym na przeprowadzenie reakcji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tagmentacji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badanego DNA. Zestaw przeznaczony do ≥ 50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ng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wejściowego DNA bez konieczności kwantyfikacji prób badanych. Zestaw pozwala na 90-minutową hybrydyzację. Zestaw przeznaczony jest dla 24 reakcji.</w:t>
            </w:r>
          </w:p>
        </w:tc>
        <w:tc>
          <w:tcPr>
            <w:tcW w:w="1134" w:type="dxa"/>
            <w:vAlign w:val="center"/>
          </w:tcPr>
          <w:p w14:paraId="53889DF0" w14:textId="77777777" w:rsidR="007E5D71" w:rsidRPr="00837574" w:rsidRDefault="00DB6B6E" w:rsidP="005B3629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 xml:space="preserve">   zestaw</w:t>
            </w:r>
          </w:p>
        </w:tc>
        <w:tc>
          <w:tcPr>
            <w:tcW w:w="1134" w:type="dxa"/>
            <w:vAlign w:val="center"/>
          </w:tcPr>
          <w:p w14:paraId="3B1FD5D5" w14:textId="77777777" w:rsidR="007E5D71" w:rsidRPr="00837574" w:rsidRDefault="00465E48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</w:t>
            </w:r>
            <w:r w:rsidR="00B401CF" w:rsidRPr="00837574">
              <w:rPr>
                <w:rFonts w:cstheme="minorHAnsi"/>
                <w:sz w:val="18"/>
                <w:szCs w:val="18"/>
              </w:rPr>
              <w:t xml:space="preserve"> op.</w:t>
            </w:r>
          </w:p>
        </w:tc>
        <w:tc>
          <w:tcPr>
            <w:tcW w:w="1701" w:type="dxa"/>
            <w:vAlign w:val="center"/>
          </w:tcPr>
          <w:p w14:paraId="4F5B1775" w14:textId="77777777" w:rsidR="007E5D71" w:rsidRPr="00837574" w:rsidRDefault="007E5D71" w:rsidP="005B36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49FBD7D" w14:textId="77777777" w:rsidR="007E5D71" w:rsidRPr="00837574" w:rsidRDefault="007E5D71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F356A62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F3F02C0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F594EBA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02DFA48" w14:textId="77777777" w:rsidR="007E5D71" w:rsidRPr="00837574" w:rsidRDefault="007E5D71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E5D71" w:rsidRPr="00837574" w14:paraId="5CA462BB" w14:textId="77777777" w:rsidTr="00CF3861">
        <w:tc>
          <w:tcPr>
            <w:tcW w:w="534" w:type="dxa"/>
            <w:vAlign w:val="center"/>
          </w:tcPr>
          <w:p w14:paraId="4E258626" w14:textId="53765E50" w:rsidR="007E5D71" w:rsidRPr="00837574" w:rsidRDefault="00850752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83779" w14:textId="24E7D9E6" w:rsidR="007E5D71" w:rsidRPr="00837574" w:rsidRDefault="00A97609" w:rsidP="006472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Kompatybilny z oferowanym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sekwenatorem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estaw sond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hybrydyzacyjnych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(panel genowy) </w:t>
            </w: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możliwy do stosowania wraz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 zestawem </w:t>
            </w:r>
            <w:r w:rsidR="007E5D71" w:rsidRPr="00494992">
              <w:rPr>
                <w:rFonts w:ascii="Calibri" w:hAnsi="Calibri" w:cs="Calibri"/>
                <w:color w:val="000000"/>
                <w:sz w:val="18"/>
                <w:szCs w:val="18"/>
              </w:rPr>
              <w:t>odczynnikowym do enzymatycznej fragmentacji oraz wzbogacania prób przed sekwencjonowaniem</w:t>
            </w:r>
            <w:r w:rsidR="00D57ED2" w:rsidRPr="0049499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</w:t>
            </w:r>
            <w:r w:rsidR="00494992" w:rsidRPr="00494992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wymaganym w pozycji </w:t>
            </w:r>
            <w:r w:rsidR="00D57ED2" w:rsidRPr="00494992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21</w:t>
            </w:r>
            <w:r w:rsidR="00D57ED2" w:rsidRPr="00494992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  <w:r w:rsidR="007E5D71" w:rsidRPr="00494992">
              <w:rPr>
                <w:rFonts w:ascii="Calibri" w:hAnsi="Calibri" w:cs="Calibri"/>
                <w:color w:val="000000"/>
                <w:sz w:val="18"/>
                <w:szCs w:val="18"/>
              </w:rPr>
              <w:t>. Panel zawiera nie mniej niż 10 000 sond komplementarnych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 tymi sekwencjami puli ponad 110 genów powiązanych z predyspozycjami człowieka do zachorowania na nowotwór. Zestaw pozwala na pracę z p</w:t>
            </w:r>
            <w:r w:rsidR="003B282B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r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óbka</w:t>
            </w:r>
            <w:r w:rsidR="006472FD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mi DNA izolowanymi z próbki krwi bądź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śliny. Zestaw </w:t>
            </w:r>
            <w:r w:rsidR="006472FD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rzeznaczony do 8 lub 12 reakcji wzbogacania. </w:t>
            </w:r>
          </w:p>
        </w:tc>
        <w:tc>
          <w:tcPr>
            <w:tcW w:w="1134" w:type="dxa"/>
            <w:vAlign w:val="center"/>
          </w:tcPr>
          <w:p w14:paraId="3A94E45D" w14:textId="77777777" w:rsidR="007E5D71" w:rsidRPr="00837574" w:rsidRDefault="00DB6B6E" w:rsidP="005B3629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 xml:space="preserve">     zestaw</w:t>
            </w:r>
          </w:p>
        </w:tc>
        <w:tc>
          <w:tcPr>
            <w:tcW w:w="1134" w:type="dxa"/>
            <w:vAlign w:val="center"/>
          </w:tcPr>
          <w:p w14:paraId="7D09A198" w14:textId="77777777" w:rsidR="007E5D71" w:rsidRPr="00837574" w:rsidRDefault="00465E48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</w:t>
            </w:r>
            <w:r w:rsidR="00B401CF" w:rsidRPr="00837574">
              <w:rPr>
                <w:rFonts w:cstheme="minorHAnsi"/>
                <w:sz w:val="18"/>
                <w:szCs w:val="18"/>
              </w:rPr>
              <w:t xml:space="preserve"> op.</w:t>
            </w:r>
          </w:p>
        </w:tc>
        <w:tc>
          <w:tcPr>
            <w:tcW w:w="1701" w:type="dxa"/>
            <w:vAlign w:val="center"/>
          </w:tcPr>
          <w:p w14:paraId="75892DF1" w14:textId="77777777" w:rsidR="007E5D71" w:rsidRPr="00837574" w:rsidRDefault="007E5D71" w:rsidP="005B36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AB45BC8" w14:textId="77777777" w:rsidR="007E5D71" w:rsidRPr="00837574" w:rsidRDefault="007E5D71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431CA6A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52F3EA4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82F643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B2E5CA2" w14:textId="77777777" w:rsidR="007E5D71" w:rsidRPr="00837574" w:rsidRDefault="007E5D71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E5D71" w:rsidRPr="00837574" w14:paraId="1619E014" w14:textId="77777777" w:rsidTr="00CF3861">
        <w:tc>
          <w:tcPr>
            <w:tcW w:w="534" w:type="dxa"/>
            <w:vAlign w:val="center"/>
          </w:tcPr>
          <w:p w14:paraId="296C7C66" w14:textId="30B676EF" w:rsidR="007E5D71" w:rsidRPr="00837574" w:rsidRDefault="00850752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lastRenderedPageBreak/>
              <w:t>16</w:t>
            </w:r>
          </w:p>
        </w:tc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D0E13" w14:textId="2E243BC5" w:rsidR="007E5D71" w:rsidRPr="00837574" w:rsidRDefault="00A97609" w:rsidP="005B36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Kompatybilny z oferowanym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sekwenatorem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Zestaw 10-nukleotydowych, unikalnych sekwencji DNA do stosowania jako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ada</w:t>
            </w:r>
            <w:r w:rsidR="000743A4">
              <w:rPr>
                <w:rFonts w:ascii="Calibri" w:hAnsi="Calibri" w:cs="Calibri"/>
                <w:color w:val="000000"/>
                <w:sz w:val="18"/>
                <w:szCs w:val="18"/>
              </w:rPr>
              <w:t>ptory</w:t>
            </w:r>
            <w:proofErr w:type="spellEnd"/>
            <w:r w:rsidR="000743A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multipleksujące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Zestaw zawiera 96 sekwencji na 96 prób - 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adaptory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multileksujące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 serii C. </w:t>
            </w:r>
          </w:p>
        </w:tc>
        <w:tc>
          <w:tcPr>
            <w:tcW w:w="1134" w:type="dxa"/>
            <w:vAlign w:val="center"/>
          </w:tcPr>
          <w:p w14:paraId="3E41D182" w14:textId="77777777" w:rsidR="007E5D71" w:rsidRPr="00837574" w:rsidRDefault="00DB6B6E" w:rsidP="005B3629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 xml:space="preserve">    zestaw</w:t>
            </w:r>
          </w:p>
        </w:tc>
        <w:tc>
          <w:tcPr>
            <w:tcW w:w="1134" w:type="dxa"/>
            <w:vAlign w:val="center"/>
          </w:tcPr>
          <w:p w14:paraId="7E0F4390" w14:textId="77777777" w:rsidR="007E5D71" w:rsidRPr="00837574" w:rsidRDefault="00465E48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</w:t>
            </w:r>
            <w:r w:rsidR="00B401CF" w:rsidRPr="00837574">
              <w:rPr>
                <w:rFonts w:cstheme="minorHAnsi"/>
                <w:sz w:val="18"/>
                <w:szCs w:val="18"/>
              </w:rPr>
              <w:t xml:space="preserve"> op.</w:t>
            </w:r>
          </w:p>
        </w:tc>
        <w:tc>
          <w:tcPr>
            <w:tcW w:w="1701" w:type="dxa"/>
            <w:vAlign w:val="center"/>
          </w:tcPr>
          <w:p w14:paraId="2A9FD543" w14:textId="77777777" w:rsidR="007E5D71" w:rsidRPr="00837574" w:rsidRDefault="007E5D71" w:rsidP="005B36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0C53F2F" w14:textId="77777777" w:rsidR="007E5D71" w:rsidRPr="00837574" w:rsidRDefault="007E5D71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15D1BB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21BBCBC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D247547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AB3FDBB" w14:textId="77777777" w:rsidR="007E5D71" w:rsidRPr="00837574" w:rsidRDefault="007E5D71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E5D71" w:rsidRPr="00837574" w14:paraId="4D699382" w14:textId="77777777" w:rsidTr="00CF3861">
        <w:tc>
          <w:tcPr>
            <w:tcW w:w="534" w:type="dxa"/>
            <w:vAlign w:val="center"/>
          </w:tcPr>
          <w:p w14:paraId="79B61D61" w14:textId="3428AB27" w:rsidR="007E5D71" w:rsidRPr="00837574" w:rsidRDefault="00850752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20254" w14:textId="474FE44B" w:rsidR="007E5D71" w:rsidRPr="00837574" w:rsidRDefault="00A97609" w:rsidP="005B36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Kompatybilny z oferowanym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sekwenatorem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Zestaw 10-nukleotydowych, unikalnych sekwencji DNA do stosowania jako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adaptory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mu</w:t>
            </w:r>
            <w:r w:rsidR="000743A4">
              <w:rPr>
                <w:rFonts w:ascii="Calibri" w:hAnsi="Calibri" w:cs="Calibri"/>
                <w:color w:val="000000"/>
                <w:sz w:val="18"/>
                <w:szCs w:val="18"/>
              </w:rPr>
              <w:t>ltipleksujące</w:t>
            </w:r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Zestaw zawiera 96 sekwencji na 96 prób - 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adaptory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multileksujące</w:t>
            </w:r>
            <w:proofErr w:type="spellEnd"/>
            <w:r w:rsidR="007E5D71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 serii D. </w:t>
            </w:r>
          </w:p>
        </w:tc>
        <w:tc>
          <w:tcPr>
            <w:tcW w:w="1134" w:type="dxa"/>
            <w:vAlign w:val="center"/>
          </w:tcPr>
          <w:p w14:paraId="2E704687" w14:textId="77777777" w:rsidR="007E5D71" w:rsidRPr="00837574" w:rsidRDefault="00DB6B6E" w:rsidP="005B3629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 xml:space="preserve">    zestaw</w:t>
            </w:r>
          </w:p>
        </w:tc>
        <w:tc>
          <w:tcPr>
            <w:tcW w:w="1134" w:type="dxa"/>
            <w:vAlign w:val="center"/>
          </w:tcPr>
          <w:p w14:paraId="244E861B" w14:textId="73F7833F" w:rsidR="007E5D71" w:rsidRPr="00837574" w:rsidRDefault="00465E48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</w:t>
            </w:r>
            <w:r w:rsidR="00B401CF" w:rsidRPr="00837574">
              <w:rPr>
                <w:rFonts w:cstheme="minorHAnsi"/>
                <w:sz w:val="18"/>
                <w:szCs w:val="18"/>
              </w:rPr>
              <w:t xml:space="preserve"> op</w:t>
            </w:r>
            <w:r w:rsidR="007429DB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14:paraId="737B8436" w14:textId="77777777" w:rsidR="007E5D71" w:rsidRPr="00837574" w:rsidRDefault="007E5D71" w:rsidP="005B36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48BF39E" w14:textId="77777777" w:rsidR="007E5D71" w:rsidRPr="00837574" w:rsidRDefault="007E5D71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80DD2BB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55A4412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2F25536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5BBB708" w14:textId="77777777" w:rsidR="007E5D71" w:rsidRPr="00837574" w:rsidRDefault="007E5D71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E5D71" w:rsidRPr="00837574" w14:paraId="6C4DABB8" w14:textId="77777777" w:rsidTr="00CF3861">
        <w:tc>
          <w:tcPr>
            <w:tcW w:w="534" w:type="dxa"/>
            <w:vAlign w:val="center"/>
          </w:tcPr>
          <w:p w14:paraId="3DE32C58" w14:textId="4717C3E6" w:rsidR="007E5D71" w:rsidRPr="00837574" w:rsidRDefault="00850752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8F58C" w14:textId="1839DE39" w:rsidR="007E5D71" w:rsidRPr="00837574" w:rsidRDefault="007E5D71" w:rsidP="0071778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Zestaw odczynników przeznaczony do przygotowania bibliotek NGS typu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comprehensive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pozwalających na jednoczesną analizę zmian genetycznych typu: (SNP,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indels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, CNV) na poziom</w:t>
            </w:r>
            <w:r w:rsidR="001549A3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ie DNA dla co najmniej 500 gen</w:t>
            </w: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ów i na poziomie RNA (w tym fuzje genów) dla co najmniej 50 genów powiązanych z procesem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nowotworzenia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Zestaw przeznaczony do pracy ≥40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ng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DNA/RNA z preparatów pozyskanych  tkanki utrwalonej (FFPE). Zestaw zawiera sondy do hybrydyzacji, sekwencje znacznikowe niezbędne do przygotowania kompletnych bibliotek NGS, a także odczynniki do przeprowadzenia reakcji sekwencjonowania w </w:t>
            </w:r>
            <w:r w:rsidR="0041529B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oferowanym </w:t>
            </w: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urząd</w:t>
            </w:r>
            <w:r w:rsidR="0041529B"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zeniu</w:t>
            </w: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. Wraz z zestawem odczynników dostarczenie adekwatnej do liczby badanych prób licencji do oprogramowania kompatybilnego z powstałymi bibliotekami, pozwalającego na przeprowadzenie analizy trzeciorzędowej zakończonej przygotowaniem raportu z analizy wskazującego istotne klinicznie zmiany genetyczne oraz pozwalającego na określenie parametrów TMB oraz MSI istotnych dla dalszych decyzji nt. doboru terapii.</w:t>
            </w:r>
          </w:p>
          <w:p w14:paraId="7160E3EF" w14:textId="77777777" w:rsidR="007E5D71" w:rsidRPr="00837574" w:rsidRDefault="007E5D71" w:rsidP="0071778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Format opakowań odczynników umożliwia wykonanie automatycznego przygotowania bibliotek NGS dla 32 bibliotek, możliwych do przygotowania w co najmniej 2 niezależnych transzach.</w:t>
            </w:r>
          </w:p>
        </w:tc>
        <w:tc>
          <w:tcPr>
            <w:tcW w:w="1134" w:type="dxa"/>
            <w:vAlign w:val="center"/>
          </w:tcPr>
          <w:p w14:paraId="2D152D21" w14:textId="77777777" w:rsidR="007E5D71" w:rsidRPr="00837574" w:rsidRDefault="007E5D71" w:rsidP="005B3629">
            <w:pPr>
              <w:rPr>
                <w:rFonts w:cstheme="minorHAnsi"/>
                <w:sz w:val="18"/>
                <w:szCs w:val="18"/>
              </w:rPr>
            </w:pPr>
          </w:p>
          <w:p w14:paraId="207114A5" w14:textId="77777777" w:rsidR="0032638C" w:rsidRPr="00837574" w:rsidRDefault="0032638C" w:rsidP="005B3629">
            <w:pPr>
              <w:rPr>
                <w:rFonts w:cstheme="minorHAnsi"/>
                <w:sz w:val="18"/>
                <w:szCs w:val="18"/>
              </w:rPr>
            </w:pPr>
          </w:p>
          <w:p w14:paraId="2D31C6A0" w14:textId="77777777" w:rsidR="0032638C" w:rsidRPr="00837574" w:rsidRDefault="0032638C" w:rsidP="005B3629">
            <w:pPr>
              <w:rPr>
                <w:rFonts w:cstheme="minorHAnsi"/>
                <w:sz w:val="18"/>
                <w:szCs w:val="18"/>
              </w:rPr>
            </w:pPr>
          </w:p>
          <w:p w14:paraId="699DA2F1" w14:textId="77777777" w:rsidR="0032638C" w:rsidRPr="00837574" w:rsidRDefault="0032638C" w:rsidP="005B3629">
            <w:pPr>
              <w:rPr>
                <w:rFonts w:cstheme="minorHAnsi"/>
                <w:sz w:val="18"/>
                <w:szCs w:val="18"/>
              </w:rPr>
            </w:pPr>
          </w:p>
          <w:p w14:paraId="5F80E7F1" w14:textId="77777777" w:rsidR="0032638C" w:rsidRPr="00837574" w:rsidRDefault="0032638C" w:rsidP="005B3629">
            <w:pPr>
              <w:rPr>
                <w:rFonts w:cstheme="minorHAnsi"/>
                <w:sz w:val="18"/>
                <w:szCs w:val="18"/>
              </w:rPr>
            </w:pPr>
          </w:p>
          <w:p w14:paraId="6F4EF412" w14:textId="77777777" w:rsidR="0032638C" w:rsidRPr="00837574" w:rsidRDefault="0032638C" w:rsidP="005B3629">
            <w:pPr>
              <w:rPr>
                <w:rFonts w:cstheme="minorHAnsi"/>
                <w:sz w:val="18"/>
                <w:szCs w:val="18"/>
              </w:rPr>
            </w:pPr>
          </w:p>
          <w:p w14:paraId="42F6497B" w14:textId="77777777" w:rsidR="0032638C" w:rsidRPr="00837574" w:rsidRDefault="0032638C" w:rsidP="005B3629">
            <w:pPr>
              <w:rPr>
                <w:rFonts w:cstheme="minorHAnsi"/>
                <w:sz w:val="18"/>
                <w:szCs w:val="18"/>
              </w:rPr>
            </w:pPr>
          </w:p>
          <w:p w14:paraId="7D6DBFBB" w14:textId="77777777" w:rsidR="0032638C" w:rsidRPr="00837574" w:rsidRDefault="0032638C" w:rsidP="005B3629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 xml:space="preserve">    zestaw</w:t>
            </w:r>
          </w:p>
        </w:tc>
        <w:tc>
          <w:tcPr>
            <w:tcW w:w="1134" w:type="dxa"/>
            <w:vAlign w:val="center"/>
          </w:tcPr>
          <w:p w14:paraId="76617725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424BD5B" w14:textId="77777777" w:rsidR="00465E48" w:rsidRPr="00837574" w:rsidRDefault="00465E48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08109B9" w14:textId="77777777" w:rsidR="00465E48" w:rsidRPr="00837574" w:rsidRDefault="00465E48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15EEADA" w14:textId="77777777" w:rsidR="00465E48" w:rsidRPr="00837574" w:rsidRDefault="00465E48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1649592" w14:textId="77777777" w:rsidR="00465E48" w:rsidRPr="00837574" w:rsidRDefault="00465E48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ACADCDA" w14:textId="77777777" w:rsidR="00465E48" w:rsidRPr="00837574" w:rsidRDefault="00465E48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38776BA" w14:textId="77777777" w:rsidR="0032638C" w:rsidRPr="00837574" w:rsidRDefault="0032638C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E2AE1C" w14:textId="77777777" w:rsidR="00465E48" w:rsidRPr="00837574" w:rsidRDefault="00465E48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</w:t>
            </w:r>
            <w:r w:rsidR="00B401CF" w:rsidRPr="00837574">
              <w:rPr>
                <w:rFonts w:cstheme="minorHAnsi"/>
                <w:sz w:val="18"/>
                <w:szCs w:val="18"/>
              </w:rPr>
              <w:t xml:space="preserve"> op.</w:t>
            </w:r>
          </w:p>
        </w:tc>
        <w:tc>
          <w:tcPr>
            <w:tcW w:w="1701" w:type="dxa"/>
            <w:vAlign w:val="center"/>
          </w:tcPr>
          <w:p w14:paraId="393E61A2" w14:textId="77777777" w:rsidR="007E5D71" w:rsidRPr="00837574" w:rsidRDefault="007E5D71" w:rsidP="005B36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9344830" w14:textId="77777777" w:rsidR="007E5D71" w:rsidRPr="00837574" w:rsidRDefault="007E5D71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5C22617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43C133B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BA6DDD" w14:textId="77777777" w:rsidR="007E5D71" w:rsidRPr="00837574" w:rsidRDefault="007E5D71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E15904E" w14:textId="77777777" w:rsidR="007E5D71" w:rsidRPr="00837574" w:rsidRDefault="007E5D71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6A05A4" w:rsidRPr="00837574" w14:paraId="7222E0EB" w14:textId="77777777" w:rsidTr="00CF3861">
        <w:tc>
          <w:tcPr>
            <w:tcW w:w="534" w:type="dxa"/>
            <w:vAlign w:val="center"/>
          </w:tcPr>
          <w:p w14:paraId="29F646EB" w14:textId="3F1B8644" w:rsidR="006A05A4" w:rsidRPr="00837574" w:rsidRDefault="006A05A4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40B9C" w14:textId="65D44BA0" w:rsidR="000A42DC" w:rsidRPr="000A42DC" w:rsidRDefault="000A42DC" w:rsidP="000A42D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Zestaw odczynników </w:t>
            </w:r>
            <w:r w:rsidRPr="000A42DC">
              <w:rPr>
                <w:rFonts w:ascii="Calibri" w:hAnsi="Calibri" w:cs="Calibri"/>
                <w:color w:val="000000"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Pr="000A42DC">
              <w:rPr>
                <w:rFonts w:ascii="Calibri" w:hAnsi="Calibri" w:cs="Calibri"/>
                <w:color w:val="000000"/>
                <w:sz w:val="18"/>
                <w:szCs w:val="18"/>
              </w:rPr>
              <w:t>wierający pulę 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pecyficznych sond molekularnych </w:t>
            </w:r>
            <w:r w:rsidRPr="000A42D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przeznaczonych do zastosowania wraz z panelem </w:t>
            </w:r>
            <w:r w:rsidRPr="000A42D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genowym typu </w:t>
            </w:r>
            <w:proofErr w:type="spellStart"/>
            <w:r w:rsidRPr="000A42DC">
              <w:rPr>
                <w:rFonts w:ascii="Calibri" w:hAnsi="Calibri" w:cs="Calibri"/>
                <w:color w:val="000000"/>
                <w:sz w:val="18"/>
                <w:szCs w:val="18"/>
              </w:rPr>
              <w:t>comprehensive</w:t>
            </w:r>
            <w:proofErr w:type="spellEnd"/>
            <w:r w:rsidRPr="000A42D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 pozwalający na przeprowadzenie oceny parametru </w:t>
            </w:r>
            <w:proofErr w:type="spellStart"/>
            <w:r w:rsidRPr="000A42DC">
              <w:rPr>
                <w:rFonts w:ascii="Calibri" w:hAnsi="Calibri" w:cs="Calibri"/>
                <w:color w:val="000000"/>
                <w:sz w:val="18"/>
                <w:szCs w:val="18"/>
              </w:rPr>
              <w:t>Genome</w:t>
            </w:r>
            <w:proofErr w:type="spellEnd"/>
          </w:p>
          <w:p w14:paraId="680B7791" w14:textId="4C4E5562" w:rsidR="006A05A4" w:rsidRPr="00837574" w:rsidRDefault="000A42DC" w:rsidP="000A42D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A42DC">
              <w:rPr>
                <w:rFonts w:ascii="Calibri" w:hAnsi="Calibri" w:cs="Calibri"/>
                <w:color w:val="000000"/>
                <w:sz w:val="18"/>
                <w:szCs w:val="18"/>
              </w:rPr>
              <w:t>Instability</w:t>
            </w:r>
            <w:proofErr w:type="spellEnd"/>
            <w:r w:rsidRPr="000A42D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42DC">
              <w:rPr>
                <w:rFonts w:ascii="Calibri" w:hAnsi="Calibri" w:cs="Calibri"/>
                <w:color w:val="000000"/>
                <w:sz w:val="18"/>
                <w:szCs w:val="18"/>
              </w:rPr>
              <w:t>Score</w:t>
            </w:r>
            <w:proofErr w:type="spellEnd"/>
            <w:r w:rsidRPr="000A42D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(GIS) / oceny statusu HRD. Format opakowania odczynników umożliwia rozbudowę kompatybilnej z oferowanym systemem biblioteki typu </w:t>
            </w:r>
            <w:proofErr w:type="spellStart"/>
            <w:r w:rsidRPr="000A42DC">
              <w:rPr>
                <w:rFonts w:ascii="Calibri" w:hAnsi="Calibri" w:cs="Calibri"/>
                <w:color w:val="000000"/>
                <w:sz w:val="18"/>
                <w:szCs w:val="18"/>
              </w:rPr>
              <w:t>comprehensive</w:t>
            </w:r>
            <w:proofErr w:type="spellEnd"/>
            <w:r w:rsidRPr="000A42D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dla 24 prób, możliwych do przygotowania w co najmniej 3 niezależnych transzach.</w:t>
            </w:r>
          </w:p>
        </w:tc>
        <w:tc>
          <w:tcPr>
            <w:tcW w:w="1134" w:type="dxa"/>
            <w:vAlign w:val="center"/>
          </w:tcPr>
          <w:p w14:paraId="1AF6D97C" w14:textId="48727A15" w:rsidR="006A05A4" w:rsidRPr="00837574" w:rsidRDefault="006A05A4" w:rsidP="006A05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zestaw</w:t>
            </w:r>
          </w:p>
        </w:tc>
        <w:tc>
          <w:tcPr>
            <w:tcW w:w="1134" w:type="dxa"/>
            <w:vAlign w:val="center"/>
          </w:tcPr>
          <w:p w14:paraId="0B021B6E" w14:textId="52253B56" w:rsidR="006A05A4" w:rsidRPr="00837574" w:rsidRDefault="006A05A4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05A4">
              <w:rPr>
                <w:rFonts w:cstheme="minorHAnsi"/>
                <w:sz w:val="18"/>
                <w:szCs w:val="18"/>
              </w:rPr>
              <w:t>2 op.</w:t>
            </w:r>
          </w:p>
        </w:tc>
        <w:tc>
          <w:tcPr>
            <w:tcW w:w="1701" w:type="dxa"/>
            <w:vAlign w:val="center"/>
          </w:tcPr>
          <w:p w14:paraId="6AE2F2F8" w14:textId="77777777" w:rsidR="006A05A4" w:rsidRPr="00837574" w:rsidRDefault="006A05A4" w:rsidP="005B36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F901426" w14:textId="77777777" w:rsidR="006A05A4" w:rsidRPr="00837574" w:rsidRDefault="006A05A4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561B99D" w14:textId="77777777" w:rsidR="006A05A4" w:rsidRPr="00837574" w:rsidRDefault="006A05A4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11AA4A3" w14:textId="77777777" w:rsidR="006A05A4" w:rsidRPr="00837574" w:rsidRDefault="006A05A4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2ACA92" w14:textId="77777777" w:rsidR="006A05A4" w:rsidRPr="00837574" w:rsidRDefault="006A05A4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2AA1636" w14:textId="77777777" w:rsidR="006A05A4" w:rsidRPr="00837574" w:rsidRDefault="006A05A4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494992" w:rsidRPr="00837574" w14:paraId="23006364" w14:textId="77777777" w:rsidTr="00405F40">
        <w:trPr>
          <w:trHeight w:val="524"/>
        </w:trPr>
        <w:tc>
          <w:tcPr>
            <w:tcW w:w="11335" w:type="dxa"/>
            <w:gridSpan w:val="7"/>
            <w:vAlign w:val="center"/>
          </w:tcPr>
          <w:p w14:paraId="7FB29FBD" w14:textId="59E94DA7" w:rsidR="00494992" w:rsidRPr="00494992" w:rsidRDefault="00494992" w:rsidP="00494992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494992">
              <w:rPr>
                <w:rFonts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560" w:type="dxa"/>
          </w:tcPr>
          <w:p w14:paraId="02A712CB" w14:textId="77777777" w:rsidR="00494992" w:rsidRPr="00494992" w:rsidRDefault="00494992" w:rsidP="005B36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E88B668" w14:textId="77777777" w:rsidR="00494992" w:rsidRPr="00494992" w:rsidRDefault="00494992" w:rsidP="005B36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94992">
              <w:rPr>
                <w:rFonts w:cstheme="minorHAnsi"/>
                <w:b/>
                <w:sz w:val="18"/>
                <w:szCs w:val="18"/>
              </w:rPr>
              <w:t>xxx</w:t>
            </w:r>
          </w:p>
        </w:tc>
        <w:tc>
          <w:tcPr>
            <w:tcW w:w="1418" w:type="dxa"/>
            <w:vAlign w:val="center"/>
          </w:tcPr>
          <w:p w14:paraId="3DCAAA9F" w14:textId="77777777" w:rsidR="00494992" w:rsidRPr="00494992" w:rsidRDefault="00494992" w:rsidP="005B3629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6F54E3C2" w14:textId="53EF1154" w:rsidR="005B4A1B" w:rsidRPr="002859F4" w:rsidRDefault="005B4A1B" w:rsidP="005B4A1B">
      <w:pPr>
        <w:rPr>
          <w:b/>
          <w:sz w:val="20"/>
          <w:szCs w:val="20"/>
          <w:u w:val="single"/>
        </w:rPr>
      </w:pPr>
      <w:r w:rsidRPr="002859F4">
        <w:rPr>
          <w:b/>
          <w:sz w:val="20"/>
          <w:szCs w:val="20"/>
          <w:u w:val="single"/>
        </w:rPr>
        <w:t xml:space="preserve">POZYCJA II – dzierżawa </w:t>
      </w:r>
      <w:proofErr w:type="spellStart"/>
      <w:r w:rsidRPr="002859F4">
        <w:rPr>
          <w:b/>
          <w:sz w:val="20"/>
          <w:szCs w:val="20"/>
          <w:u w:val="single"/>
        </w:rPr>
        <w:t>sekwenatora</w:t>
      </w:r>
      <w:proofErr w:type="spellEnd"/>
      <w:r w:rsidRPr="002859F4">
        <w:rPr>
          <w:b/>
          <w:sz w:val="20"/>
          <w:szCs w:val="20"/>
          <w:u w:val="single"/>
        </w:rPr>
        <w:t xml:space="preserve"> genomowego </w:t>
      </w: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1"/>
        <w:gridCol w:w="1479"/>
        <w:gridCol w:w="1443"/>
        <w:gridCol w:w="1276"/>
        <w:gridCol w:w="2551"/>
        <w:gridCol w:w="2835"/>
      </w:tblGrid>
      <w:tr w:rsidR="002859F4" w:rsidRPr="004409B9" w14:paraId="567B360C" w14:textId="77777777" w:rsidTr="006B78CA">
        <w:trPr>
          <w:trHeight w:val="84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4FEAA" w14:textId="77777777" w:rsidR="002859F4" w:rsidRPr="004409B9" w:rsidRDefault="002859F4" w:rsidP="00E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7ED9" w14:textId="77777777" w:rsidR="002859F4" w:rsidRPr="004409B9" w:rsidRDefault="002859F4" w:rsidP="00E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226C" w14:textId="77777777" w:rsidR="002859F4" w:rsidRPr="004409B9" w:rsidRDefault="002859F4" w:rsidP="00E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Wartość netto za  1 miesiąc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27009" w14:textId="77777777" w:rsidR="002859F4" w:rsidRPr="004409B9" w:rsidRDefault="002859F4" w:rsidP="00E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Stawka VAT 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EB33" w14:textId="29A863F9" w:rsidR="002859F4" w:rsidRPr="004409B9" w:rsidRDefault="002859F4" w:rsidP="00E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Łącz</w:t>
            </w:r>
            <w:r w:rsidR="006B78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 wartość netto</w:t>
            </w: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 PLN </w:t>
            </w:r>
            <w:r w:rsidR="006B78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(za 12 </w:t>
            </w:r>
            <w:proofErr w:type="spellStart"/>
            <w:r w:rsidR="006B78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miesiecy</w:t>
            </w:r>
            <w:proofErr w:type="spellEnd"/>
            <w:r w:rsidR="006B78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BECE1" w14:textId="1BAD690A" w:rsidR="002859F4" w:rsidRPr="004409B9" w:rsidRDefault="002859F4" w:rsidP="00E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Łączna wartość brutto w PLN</w:t>
            </w:r>
            <w:r w:rsidR="00B70E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(za 12 </w:t>
            </w:r>
            <w:proofErr w:type="spellStart"/>
            <w:r w:rsidR="00B70E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miesiecy</w:t>
            </w:r>
            <w:proofErr w:type="spellEnd"/>
            <w:r w:rsidR="00B70E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2859F4" w:rsidRPr="004409B9" w14:paraId="2B65B68C" w14:textId="77777777" w:rsidTr="006B78CA">
        <w:trPr>
          <w:trHeight w:val="180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5610C" w14:textId="77777777" w:rsidR="002859F4" w:rsidRPr="00FD44E3" w:rsidRDefault="002859F4" w:rsidP="00E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D44E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Dzierżawa aparatu</w:t>
            </w:r>
          </w:p>
          <w:p w14:paraId="47F8D869" w14:textId="77777777" w:rsidR="002859F4" w:rsidRPr="00FD44E3" w:rsidRDefault="002859F4" w:rsidP="00E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D44E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wraz z urządzeniem dodatkowym</w:t>
            </w:r>
          </w:p>
          <w:p w14:paraId="3092FFD3" w14:textId="77777777" w:rsidR="002859F4" w:rsidRDefault="002859F4" w:rsidP="00E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BA56665" w14:textId="77777777" w:rsidR="002859F4" w:rsidRPr="004409B9" w:rsidRDefault="002859F4" w:rsidP="00E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………………………………...…………..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(nazwa</w:t>
            </w: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  <w:p w14:paraId="13562B34" w14:textId="77777777" w:rsidR="002859F4" w:rsidRPr="004409B9" w:rsidRDefault="002859F4" w:rsidP="00ED64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5D9071DA" w14:textId="77777777" w:rsidR="002859F4" w:rsidRPr="00482BA8" w:rsidRDefault="002859F4" w:rsidP="00ED64F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409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Parametry </w:t>
            </w:r>
            <w:proofErr w:type="spellStart"/>
            <w:r w:rsidRPr="004409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techniczno</w:t>
            </w:r>
            <w:proofErr w:type="spellEnd"/>
            <w:r w:rsidRPr="004409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– użytkowe  oraz elementy składowe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zestawu </w:t>
            </w:r>
            <w:r w:rsidRPr="004409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zgodnie z opisem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wskazanym w</w:t>
            </w:r>
            <w:r w:rsidRPr="004409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tabeli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poniżej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B2B5" w14:textId="77777777" w:rsidR="002859F4" w:rsidRPr="004409B9" w:rsidRDefault="002859F4" w:rsidP="00E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7C8F" w14:textId="77777777" w:rsidR="002859F4" w:rsidRPr="004409B9" w:rsidRDefault="002859F4" w:rsidP="00E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73345" w14:textId="77777777" w:rsidR="002859F4" w:rsidRPr="004409B9" w:rsidRDefault="002859F4" w:rsidP="00E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B62F" w14:textId="77777777" w:rsidR="002859F4" w:rsidRPr="004409B9" w:rsidRDefault="002859F4" w:rsidP="00ED64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7F3ED" w14:textId="77777777" w:rsidR="002859F4" w:rsidRPr="004409B9" w:rsidRDefault="002859F4" w:rsidP="00E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14:paraId="17FEEA65" w14:textId="77777777" w:rsidR="002859F4" w:rsidRDefault="002859F4" w:rsidP="00BD6961">
      <w:pPr>
        <w:jc w:val="both"/>
        <w:rPr>
          <w:rFonts w:cstheme="minorHAnsi"/>
          <w:sz w:val="20"/>
          <w:szCs w:val="20"/>
        </w:rPr>
      </w:pPr>
    </w:p>
    <w:p w14:paraId="3596BE66" w14:textId="77777777" w:rsidR="002859F4" w:rsidRDefault="002859F4" w:rsidP="00BD6961">
      <w:pPr>
        <w:jc w:val="both"/>
        <w:rPr>
          <w:rFonts w:cstheme="minorHAnsi"/>
          <w:sz w:val="20"/>
          <w:szCs w:val="20"/>
        </w:rPr>
      </w:pPr>
    </w:p>
    <w:p w14:paraId="2DAA42B2" w14:textId="79D94086" w:rsidR="00A3316F" w:rsidRPr="0051169C" w:rsidRDefault="00A3316F" w:rsidP="00A3316F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Łączna wartość netto (POZYCJA I + POZYCJA </w:t>
      </w:r>
      <w:r w:rsidRPr="0051169C">
        <w:rPr>
          <w:rFonts w:cstheme="minorHAnsi"/>
          <w:b/>
        </w:rPr>
        <w:t>II)  wynosi:…………………………………………. PLN</w:t>
      </w:r>
    </w:p>
    <w:p w14:paraId="77CD7C9B" w14:textId="143175E6" w:rsidR="00A3316F" w:rsidRPr="0061549E" w:rsidRDefault="00A3316F" w:rsidP="00A3316F">
      <w:pPr>
        <w:rPr>
          <w:rFonts w:cstheme="minorHAnsi"/>
          <w:bCs/>
        </w:rPr>
      </w:pPr>
      <w:r>
        <w:rPr>
          <w:rFonts w:cstheme="minorHAnsi"/>
          <w:b/>
        </w:rPr>
        <w:t xml:space="preserve">Łączna wartość brutto (POZYCJA I + POZYCJA </w:t>
      </w:r>
      <w:r w:rsidRPr="0051169C">
        <w:rPr>
          <w:rFonts w:cstheme="minorHAnsi"/>
          <w:b/>
        </w:rPr>
        <w:t>II)  wynosi:…………………………………………. PLN</w:t>
      </w:r>
      <w:r w:rsidRPr="0061549E">
        <w:rPr>
          <w:rFonts w:cstheme="minorHAnsi"/>
          <w:bCs/>
        </w:rPr>
        <w:t xml:space="preserve"> </w:t>
      </w:r>
    </w:p>
    <w:p w14:paraId="73131842" w14:textId="77777777" w:rsidR="002859F4" w:rsidRDefault="002859F4" w:rsidP="00BD6961">
      <w:pPr>
        <w:jc w:val="both"/>
        <w:rPr>
          <w:rFonts w:cstheme="minorHAnsi"/>
          <w:sz w:val="20"/>
          <w:szCs w:val="20"/>
        </w:rPr>
      </w:pPr>
    </w:p>
    <w:p w14:paraId="43FFA9FD" w14:textId="77777777" w:rsidR="000451CF" w:rsidRDefault="000451CF" w:rsidP="007C364D">
      <w:pPr>
        <w:keepNext/>
        <w:spacing w:before="240" w:after="0" w:line="240" w:lineRule="auto"/>
        <w:jc w:val="center"/>
        <w:outlineLvl w:val="2"/>
        <w:rPr>
          <w:rFonts w:cstheme="minorHAnsi"/>
          <w:b/>
          <w:bCs/>
          <w:lang w:eastAsia="pl-PL"/>
        </w:rPr>
      </w:pPr>
    </w:p>
    <w:p w14:paraId="0B4414B0" w14:textId="77777777" w:rsidR="007C364D" w:rsidRPr="0061549E" w:rsidRDefault="007C364D" w:rsidP="007C364D">
      <w:pPr>
        <w:keepNext/>
        <w:spacing w:before="240" w:after="0" w:line="240" w:lineRule="auto"/>
        <w:jc w:val="center"/>
        <w:outlineLvl w:val="2"/>
        <w:rPr>
          <w:rFonts w:cstheme="minorHAnsi"/>
          <w:b/>
          <w:bCs/>
          <w:lang w:eastAsia="pl-PL"/>
        </w:rPr>
      </w:pPr>
      <w:r w:rsidRPr="0061549E">
        <w:rPr>
          <w:rFonts w:cstheme="minorHAnsi"/>
          <w:b/>
          <w:bCs/>
          <w:lang w:eastAsia="pl-PL"/>
        </w:rPr>
        <w:t>OPIS PRZEDMIOTU ZAMÓWIENIA:</w:t>
      </w:r>
    </w:p>
    <w:p w14:paraId="4DDA4A73" w14:textId="77777777" w:rsidR="007C364D" w:rsidRPr="00FD688C" w:rsidRDefault="007C364D" w:rsidP="007C364D">
      <w:pPr>
        <w:keepNext/>
        <w:spacing w:before="240" w:after="0" w:line="240" w:lineRule="auto"/>
        <w:outlineLvl w:val="2"/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 xml:space="preserve">                                               </w:t>
      </w:r>
      <w:r w:rsidRPr="00FD688C">
        <w:rPr>
          <w:rFonts w:cstheme="minorHAnsi"/>
          <w:b/>
          <w:bCs/>
          <w:lang w:eastAsia="pl-PL"/>
        </w:rPr>
        <w:t xml:space="preserve">Dzierżawa </w:t>
      </w:r>
      <w:r>
        <w:rPr>
          <w:b/>
        </w:rPr>
        <w:t>w</w:t>
      </w:r>
      <w:r w:rsidRPr="00FD688C">
        <w:rPr>
          <w:b/>
        </w:rPr>
        <w:t xml:space="preserve">ysokoprzepustowego </w:t>
      </w:r>
      <w:proofErr w:type="spellStart"/>
      <w:r w:rsidRPr="00FD688C">
        <w:rPr>
          <w:b/>
        </w:rPr>
        <w:t>sekwenatora</w:t>
      </w:r>
      <w:proofErr w:type="spellEnd"/>
      <w:r w:rsidRPr="00FD688C">
        <w:rPr>
          <w:b/>
        </w:rPr>
        <w:t xml:space="preserve"> genomowego</w:t>
      </w:r>
    </w:p>
    <w:p w14:paraId="4A67058D" w14:textId="77777777" w:rsidR="007C364D" w:rsidRPr="00E14DAA" w:rsidRDefault="007C364D" w:rsidP="007C364D">
      <w:pPr>
        <w:keepNext/>
        <w:spacing w:before="240" w:after="0" w:line="240" w:lineRule="auto"/>
        <w:outlineLvl w:val="2"/>
        <w:rPr>
          <w:rFonts w:cstheme="minorHAnsi"/>
          <w:b/>
          <w:u w:val="single"/>
          <w:lang w:eastAsia="pl-PL"/>
        </w:rPr>
      </w:pPr>
      <w:r w:rsidRPr="00E14DAA">
        <w:rPr>
          <w:rFonts w:cstheme="minorHAnsi"/>
          <w:lang w:eastAsia="pl-PL"/>
        </w:rPr>
        <w:t>Nazwa urządzenia, typ, model:</w:t>
      </w:r>
      <w:r>
        <w:rPr>
          <w:rFonts w:cstheme="minorHAnsi"/>
          <w:lang w:eastAsia="pl-PL"/>
        </w:rPr>
        <w:t xml:space="preserve"> </w:t>
      </w:r>
      <w:r w:rsidRPr="00E14DAA">
        <w:rPr>
          <w:rFonts w:cstheme="minorHAnsi"/>
          <w:lang w:eastAsia="pl-PL"/>
        </w:rPr>
        <w:t>….....................................................</w:t>
      </w:r>
      <w:r>
        <w:rPr>
          <w:rFonts w:cstheme="minorHAnsi"/>
          <w:lang w:eastAsia="pl-PL"/>
        </w:rPr>
        <w:t>.........................</w:t>
      </w:r>
    </w:p>
    <w:p w14:paraId="6D4CE203" w14:textId="77777777" w:rsidR="007C364D" w:rsidRPr="00E14DAA" w:rsidRDefault="007C364D" w:rsidP="007C364D">
      <w:pPr>
        <w:spacing w:after="0"/>
        <w:rPr>
          <w:rFonts w:cstheme="minorHAnsi"/>
          <w:lang w:eastAsia="pl-PL"/>
        </w:rPr>
      </w:pPr>
      <w:r w:rsidRPr="00E14DAA">
        <w:rPr>
          <w:rFonts w:cstheme="minorHAnsi"/>
          <w:lang w:eastAsia="pl-PL"/>
        </w:rPr>
        <w:t>Producent: ………………………………</w:t>
      </w:r>
      <w:r>
        <w:rPr>
          <w:rFonts w:cstheme="minorHAnsi"/>
          <w:lang w:eastAsia="pl-PL"/>
        </w:rPr>
        <w:t>……………………………………………………………………………</w:t>
      </w:r>
    </w:p>
    <w:p w14:paraId="39878D98" w14:textId="77777777" w:rsidR="007C364D" w:rsidRPr="00E14DAA" w:rsidRDefault="007C364D" w:rsidP="007C364D">
      <w:pPr>
        <w:spacing w:after="0"/>
        <w:rPr>
          <w:rFonts w:cstheme="minorHAnsi"/>
          <w:lang w:eastAsia="pl-PL"/>
        </w:rPr>
      </w:pPr>
      <w:r w:rsidRPr="00E14DAA">
        <w:rPr>
          <w:rFonts w:cstheme="minorHAnsi"/>
          <w:lang w:eastAsia="pl-PL"/>
        </w:rPr>
        <w:t>Kraj pochodzenia: ……………………………</w:t>
      </w:r>
      <w:r>
        <w:rPr>
          <w:rFonts w:cstheme="minorHAnsi"/>
          <w:lang w:eastAsia="pl-PL"/>
        </w:rPr>
        <w:t>…………………………………………………………..……….</w:t>
      </w:r>
    </w:p>
    <w:p w14:paraId="204FC77A" w14:textId="77777777" w:rsidR="007C364D" w:rsidRPr="0061549E" w:rsidRDefault="007C364D" w:rsidP="007C364D">
      <w:pPr>
        <w:spacing w:after="0"/>
        <w:rPr>
          <w:rFonts w:cstheme="minorHAnsi"/>
          <w:lang w:eastAsia="pl-PL"/>
        </w:rPr>
      </w:pPr>
      <w:r w:rsidRPr="00E14DAA">
        <w:rPr>
          <w:rFonts w:cstheme="minorHAnsi"/>
          <w:lang w:eastAsia="pl-PL"/>
        </w:rPr>
        <w:t>Rok produkcji: ………………………………………………………</w:t>
      </w:r>
      <w:r>
        <w:rPr>
          <w:rFonts w:cstheme="minorHAnsi"/>
          <w:lang w:eastAsia="pl-PL"/>
        </w:rPr>
        <w:t>………………………………………………</w:t>
      </w:r>
      <w:r w:rsidRPr="0061549E">
        <w:rPr>
          <w:rFonts w:cstheme="minorHAnsi"/>
          <w:lang w:eastAsia="pl-PL"/>
        </w:rPr>
        <w:t xml:space="preserve"> </w:t>
      </w:r>
    </w:p>
    <w:p w14:paraId="3BD7366F" w14:textId="77777777" w:rsidR="001D5794" w:rsidRDefault="001D5794" w:rsidP="00BD6961">
      <w:pPr>
        <w:jc w:val="both"/>
        <w:rPr>
          <w:rFonts w:cstheme="minorHAnsi"/>
          <w:sz w:val="20"/>
          <w:szCs w:val="20"/>
        </w:rPr>
      </w:pPr>
    </w:p>
    <w:tbl>
      <w:tblPr>
        <w:tblW w:w="1420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9065"/>
        <w:gridCol w:w="1661"/>
        <w:gridCol w:w="2882"/>
      </w:tblGrid>
      <w:tr w:rsidR="007C364D" w:rsidRPr="00FD44E3" w14:paraId="1DBA1288" w14:textId="77777777" w:rsidTr="00ED64F1">
        <w:trPr>
          <w:trHeight w:val="555"/>
        </w:trPr>
        <w:tc>
          <w:tcPr>
            <w:tcW w:w="592" w:type="dxa"/>
            <w:vAlign w:val="center"/>
          </w:tcPr>
          <w:p w14:paraId="244BF536" w14:textId="77777777" w:rsidR="007C364D" w:rsidRPr="00FD44E3" w:rsidRDefault="007C364D" w:rsidP="00ED64F1">
            <w:pPr>
              <w:rPr>
                <w:rFonts w:cstheme="minorHAnsi"/>
                <w:b/>
                <w:sz w:val="20"/>
                <w:szCs w:val="20"/>
              </w:rPr>
            </w:pPr>
            <w:r w:rsidRPr="00FD44E3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9065" w:type="dxa"/>
            <w:vAlign w:val="center"/>
          </w:tcPr>
          <w:p w14:paraId="110ADD1B" w14:textId="77777777" w:rsidR="007C364D" w:rsidRPr="00FD44E3" w:rsidRDefault="007C364D" w:rsidP="00ED64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44E3">
              <w:rPr>
                <w:rFonts w:cstheme="minorHAnsi"/>
                <w:b/>
                <w:sz w:val="20"/>
                <w:szCs w:val="20"/>
              </w:rPr>
              <w:t xml:space="preserve">Wymagane parametry </w:t>
            </w:r>
          </w:p>
        </w:tc>
        <w:tc>
          <w:tcPr>
            <w:tcW w:w="1661" w:type="dxa"/>
            <w:vAlign w:val="center"/>
          </w:tcPr>
          <w:p w14:paraId="68D12009" w14:textId="77777777" w:rsidR="007C364D" w:rsidRPr="00FD44E3" w:rsidRDefault="007C364D" w:rsidP="00ED64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44E3">
              <w:rPr>
                <w:rFonts w:cstheme="minorHAnsi"/>
                <w:b/>
                <w:sz w:val="20"/>
                <w:szCs w:val="20"/>
              </w:rPr>
              <w:t>Warunek konieczny</w:t>
            </w:r>
          </w:p>
        </w:tc>
        <w:tc>
          <w:tcPr>
            <w:tcW w:w="2882" w:type="dxa"/>
            <w:vAlign w:val="center"/>
          </w:tcPr>
          <w:p w14:paraId="39C6E132" w14:textId="04C78D53" w:rsidR="007C364D" w:rsidRPr="00FD44E3" w:rsidRDefault="007C364D" w:rsidP="00ED64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44E3">
              <w:rPr>
                <w:rFonts w:cstheme="minorHAnsi"/>
                <w:b/>
                <w:sz w:val="20"/>
                <w:szCs w:val="20"/>
              </w:rPr>
              <w:t>Parametry oferowane,                     opis</w:t>
            </w:r>
            <w:r w:rsidR="00F45299" w:rsidRPr="00FD44E3">
              <w:rPr>
                <w:rFonts w:cstheme="minorHAnsi"/>
                <w:b/>
                <w:sz w:val="20"/>
                <w:szCs w:val="20"/>
              </w:rPr>
              <w:t>,</w:t>
            </w:r>
            <w:r w:rsidRPr="00FD44E3">
              <w:rPr>
                <w:rFonts w:cstheme="minorHAnsi"/>
                <w:b/>
                <w:sz w:val="20"/>
                <w:szCs w:val="20"/>
              </w:rPr>
              <w:t xml:space="preserve"> komentarz</w:t>
            </w:r>
          </w:p>
        </w:tc>
      </w:tr>
      <w:tr w:rsidR="007C364D" w:rsidRPr="00FD44E3" w14:paraId="3C8D8305" w14:textId="77777777" w:rsidTr="00ED64F1">
        <w:trPr>
          <w:trHeight w:val="555"/>
        </w:trPr>
        <w:tc>
          <w:tcPr>
            <w:tcW w:w="592" w:type="dxa"/>
          </w:tcPr>
          <w:p w14:paraId="0665BD4F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C2145" w14:textId="77777777" w:rsidR="007C364D" w:rsidRPr="00FD44E3" w:rsidRDefault="007C364D" w:rsidP="00ED64F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D44E3">
              <w:rPr>
                <w:rFonts w:cstheme="minorHAnsi"/>
                <w:color w:val="000000"/>
                <w:sz w:val="20"/>
                <w:szCs w:val="20"/>
              </w:rPr>
              <w:t xml:space="preserve">Urządzenie do sekwencjonowania kwasów nukleinowych (DNA lub/i RNA) metodą sekwencjonowania następnej generacji.  Data produkcji: </w:t>
            </w:r>
            <w:r w:rsidRPr="00FD44E3">
              <w:rPr>
                <w:rFonts w:cstheme="minorHAnsi"/>
                <w:sz w:val="20"/>
                <w:szCs w:val="20"/>
              </w:rPr>
              <w:t>aparat nie starszy niż z 2016 r.</w:t>
            </w:r>
          </w:p>
        </w:tc>
        <w:tc>
          <w:tcPr>
            <w:tcW w:w="1661" w:type="dxa"/>
          </w:tcPr>
          <w:p w14:paraId="3A3515EE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</w:tcPr>
          <w:p w14:paraId="21971857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51DF620B" w14:textId="77777777" w:rsidTr="00ED64F1">
        <w:trPr>
          <w:trHeight w:val="555"/>
        </w:trPr>
        <w:tc>
          <w:tcPr>
            <w:tcW w:w="592" w:type="dxa"/>
            <w:tcBorders>
              <w:bottom w:val="single" w:sz="4" w:space="0" w:color="auto"/>
            </w:tcBorders>
          </w:tcPr>
          <w:p w14:paraId="1BE82040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9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29EB07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Urządzenie wykorzystujące technologię sekwencjonowania przez syntezę.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6A2A32B9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6FE8D279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7F0462E3" w14:textId="77777777" w:rsidTr="00ED64F1">
        <w:trPr>
          <w:trHeight w:val="555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01C12408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FE6D3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System zapewniający zautomatyzowaną, niewymagającą ingerencji użytkownika urządzenia, izotermiczną amplifikację na fazie stałej (komórka przepływowa), prowadzącą do wytworzenia macierzy klastrów cząsteczek klonalnych.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14:paraId="50971507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14:paraId="4F0E9F5C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7D646271" w14:textId="77777777" w:rsidTr="00ED64F1">
        <w:trPr>
          <w:trHeight w:val="555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66528FD4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4B17A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W urządzeniu zintegrowane są moduły do: amplifikacji, odczytu sekwencji oraz analizy danych.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14:paraId="19F959A8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14:paraId="0DF14EB0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76ED660A" w14:textId="77777777" w:rsidTr="00ED64F1">
        <w:trPr>
          <w:trHeight w:val="555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0F218536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001B59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Cykl amplifikacji i sekwencjonowania nie wymagający ręcznych manipulacji oraz dodatkowych urządzeń.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14:paraId="6325D7AF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14:paraId="3DD030D0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55D405BE" w14:textId="77777777" w:rsidTr="00ED64F1">
        <w:trPr>
          <w:trHeight w:val="555"/>
        </w:trPr>
        <w:tc>
          <w:tcPr>
            <w:tcW w:w="592" w:type="dxa"/>
            <w:tcBorders>
              <w:top w:val="single" w:sz="4" w:space="0" w:color="auto"/>
            </w:tcBorders>
          </w:tcPr>
          <w:p w14:paraId="0C707C9B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8FA3C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 xml:space="preserve">Brak wymogu wykorzystywania dodatkowego sprzętu oraz brak konieczności wykonania reakcji emulsyjnego PCR – amplifikacja klonalna na pokładzie </w:t>
            </w:r>
            <w:proofErr w:type="spellStart"/>
            <w:r w:rsidRPr="00FD44E3">
              <w:rPr>
                <w:rFonts w:cstheme="minorHAnsi"/>
                <w:sz w:val="20"/>
                <w:szCs w:val="20"/>
              </w:rPr>
              <w:t>sekwenatora</w:t>
            </w:r>
            <w:proofErr w:type="spellEnd"/>
            <w:r w:rsidRPr="00FD44E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14:paraId="2054A4EB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  <w:tcBorders>
              <w:top w:val="single" w:sz="4" w:space="0" w:color="auto"/>
            </w:tcBorders>
          </w:tcPr>
          <w:p w14:paraId="6A478C08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14DFD6A0" w14:textId="77777777" w:rsidTr="00ED64F1">
        <w:trPr>
          <w:trHeight w:val="555"/>
        </w:trPr>
        <w:tc>
          <w:tcPr>
            <w:tcW w:w="592" w:type="dxa"/>
          </w:tcPr>
          <w:p w14:paraId="41ED2702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E6187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Cykle amplifikacji i sekwencjonowania, również w trybie sparowanych końców są w pełni zautomatyzowane.</w:t>
            </w:r>
          </w:p>
        </w:tc>
        <w:tc>
          <w:tcPr>
            <w:tcW w:w="1661" w:type="dxa"/>
          </w:tcPr>
          <w:p w14:paraId="56F03DCD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</w:tcPr>
          <w:p w14:paraId="597FBF6E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33829B8E" w14:textId="77777777" w:rsidTr="00FD44E3">
        <w:trPr>
          <w:trHeight w:val="555"/>
        </w:trPr>
        <w:tc>
          <w:tcPr>
            <w:tcW w:w="592" w:type="dxa"/>
            <w:tcBorders>
              <w:bottom w:val="single" w:sz="4" w:space="0" w:color="auto"/>
            </w:tcBorders>
          </w:tcPr>
          <w:p w14:paraId="6A396EAC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79F51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 xml:space="preserve">Długość odczytu w zakresie od 1x75pz do 2 x 150pz. Sekwencjonowanie </w:t>
            </w:r>
            <w:proofErr w:type="spellStart"/>
            <w:r w:rsidRPr="00FD44E3">
              <w:rPr>
                <w:rFonts w:cstheme="minorHAnsi"/>
                <w:sz w:val="20"/>
                <w:szCs w:val="20"/>
              </w:rPr>
              <w:t>paired</w:t>
            </w:r>
            <w:proofErr w:type="spellEnd"/>
            <w:r w:rsidRPr="00FD44E3">
              <w:rPr>
                <w:rFonts w:cstheme="minorHAnsi"/>
                <w:sz w:val="20"/>
                <w:szCs w:val="20"/>
              </w:rPr>
              <w:t xml:space="preserve">-end nie wymagające  fizycznej zmiany orientacji komórki przepływowej. 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1487B04F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34837DEC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7F5D0E5C" w14:textId="77777777" w:rsidTr="00FD44E3">
        <w:trPr>
          <w:trHeight w:val="555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349661BD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lastRenderedPageBreak/>
              <w:t>9.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0709F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 xml:space="preserve">Maksymalna wydajność urządzenia w jednym cyklu pracy urządzenia (liczba par zasad DNA odczytywana w jednej reakcji urządzenia) nie mniej 100 </w:t>
            </w:r>
            <w:proofErr w:type="spellStart"/>
            <w:r w:rsidRPr="00FD44E3">
              <w:rPr>
                <w:rFonts w:cstheme="minorHAnsi"/>
                <w:sz w:val="20"/>
                <w:szCs w:val="20"/>
              </w:rPr>
              <w:t>Gb</w:t>
            </w:r>
            <w:proofErr w:type="spellEnd"/>
            <w:r w:rsidRPr="00FD44E3">
              <w:rPr>
                <w:rFonts w:cstheme="minorHAnsi"/>
                <w:sz w:val="20"/>
                <w:szCs w:val="20"/>
              </w:rPr>
              <w:t xml:space="preserve"> w trybie sparowanych końców.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14:paraId="455D38E3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14:paraId="245C2DFD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2C130520" w14:textId="77777777" w:rsidTr="00FD44E3">
        <w:trPr>
          <w:trHeight w:val="555"/>
        </w:trPr>
        <w:tc>
          <w:tcPr>
            <w:tcW w:w="592" w:type="dxa"/>
            <w:tcBorders>
              <w:top w:val="single" w:sz="4" w:space="0" w:color="auto"/>
            </w:tcBorders>
          </w:tcPr>
          <w:p w14:paraId="2FFCDC41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A74C5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 xml:space="preserve">Liczba odczytów generowana w jednym cyklu pracy urządzenia w trybie High </w:t>
            </w:r>
            <w:proofErr w:type="spellStart"/>
            <w:r w:rsidRPr="00FD44E3">
              <w:rPr>
                <w:rFonts w:cstheme="minorHAnsi"/>
                <w:sz w:val="20"/>
                <w:szCs w:val="20"/>
              </w:rPr>
              <w:t>Output</w:t>
            </w:r>
            <w:proofErr w:type="spellEnd"/>
            <w:r w:rsidRPr="00FD44E3">
              <w:rPr>
                <w:rFonts w:cstheme="minorHAnsi"/>
                <w:sz w:val="20"/>
                <w:szCs w:val="20"/>
              </w:rPr>
              <w:t>:</w:t>
            </w:r>
            <w:r w:rsidRPr="00FD44E3">
              <w:rPr>
                <w:rFonts w:cstheme="minorHAnsi"/>
                <w:sz w:val="20"/>
                <w:szCs w:val="20"/>
              </w:rPr>
              <w:br/>
              <w:t>- nie mniej niż 380 mln odczytów w trybie pojedynczych odczytów</w:t>
            </w:r>
            <w:r w:rsidRPr="00FD44E3">
              <w:rPr>
                <w:rFonts w:cstheme="minorHAnsi"/>
                <w:sz w:val="20"/>
                <w:szCs w:val="20"/>
              </w:rPr>
              <w:br/>
              <w:t xml:space="preserve">- nie mniej niż 760 mln w trybie </w:t>
            </w:r>
            <w:proofErr w:type="spellStart"/>
            <w:r w:rsidRPr="00FD44E3">
              <w:rPr>
                <w:rFonts w:cstheme="minorHAnsi"/>
                <w:sz w:val="20"/>
                <w:szCs w:val="20"/>
              </w:rPr>
              <w:t>sprarowanych</w:t>
            </w:r>
            <w:proofErr w:type="spellEnd"/>
            <w:r w:rsidRPr="00FD44E3">
              <w:rPr>
                <w:rFonts w:cstheme="minorHAnsi"/>
                <w:sz w:val="20"/>
                <w:szCs w:val="20"/>
              </w:rPr>
              <w:t xml:space="preserve"> końców.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14:paraId="4A7E6429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  <w:tcBorders>
              <w:top w:val="single" w:sz="4" w:space="0" w:color="auto"/>
            </w:tcBorders>
          </w:tcPr>
          <w:p w14:paraId="6DD55461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74E513A7" w14:textId="77777777" w:rsidTr="00ED64F1">
        <w:trPr>
          <w:trHeight w:val="555"/>
        </w:trPr>
        <w:tc>
          <w:tcPr>
            <w:tcW w:w="592" w:type="dxa"/>
          </w:tcPr>
          <w:p w14:paraId="70B86813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D7D9DBB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 xml:space="preserve">Liczba odczytów generowana w jednym cyklu pracy urządzenia w trybie </w:t>
            </w:r>
            <w:proofErr w:type="spellStart"/>
            <w:r w:rsidRPr="00FD44E3">
              <w:rPr>
                <w:rFonts w:cstheme="minorHAnsi"/>
                <w:sz w:val="20"/>
                <w:szCs w:val="20"/>
              </w:rPr>
              <w:t>Mid</w:t>
            </w:r>
            <w:proofErr w:type="spellEnd"/>
            <w:r w:rsidRPr="00FD44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D44E3">
              <w:rPr>
                <w:rFonts w:cstheme="minorHAnsi"/>
                <w:sz w:val="20"/>
                <w:szCs w:val="20"/>
              </w:rPr>
              <w:t>Output</w:t>
            </w:r>
            <w:proofErr w:type="spellEnd"/>
            <w:r w:rsidRPr="00FD44E3">
              <w:rPr>
                <w:rFonts w:cstheme="minorHAnsi"/>
                <w:sz w:val="20"/>
                <w:szCs w:val="20"/>
              </w:rPr>
              <w:t>:</w:t>
            </w:r>
            <w:r w:rsidRPr="00FD44E3">
              <w:rPr>
                <w:rFonts w:cstheme="minorHAnsi"/>
                <w:sz w:val="20"/>
                <w:szCs w:val="20"/>
              </w:rPr>
              <w:br/>
              <w:t>- nie mniej niż 120 mln odczytów w trybie pojedynczych odczytów</w:t>
            </w:r>
            <w:r w:rsidRPr="00FD44E3">
              <w:rPr>
                <w:rFonts w:cstheme="minorHAnsi"/>
                <w:sz w:val="20"/>
                <w:szCs w:val="20"/>
              </w:rPr>
              <w:br/>
              <w:t xml:space="preserve">- nie mniej niż 240 mln w trybie </w:t>
            </w:r>
            <w:proofErr w:type="spellStart"/>
            <w:r w:rsidRPr="00FD44E3">
              <w:rPr>
                <w:rFonts w:cstheme="minorHAnsi"/>
                <w:sz w:val="20"/>
                <w:szCs w:val="20"/>
              </w:rPr>
              <w:t>sprarowanych</w:t>
            </w:r>
            <w:proofErr w:type="spellEnd"/>
            <w:r w:rsidRPr="00FD44E3">
              <w:rPr>
                <w:rFonts w:cstheme="minorHAnsi"/>
                <w:sz w:val="20"/>
                <w:szCs w:val="20"/>
              </w:rPr>
              <w:t xml:space="preserve"> końców.</w:t>
            </w:r>
          </w:p>
        </w:tc>
        <w:tc>
          <w:tcPr>
            <w:tcW w:w="1661" w:type="dxa"/>
          </w:tcPr>
          <w:p w14:paraId="07190074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</w:tcPr>
          <w:p w14:paraId="65331CCF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5D8AE3B4" w14:textId="77777777" w:rsidTr="00ED64F1">
        <w:trPr>
          <w:trHeight w:val="555"/>
        </w:trPr>
        <w:tc>
          <w:tcPr>
            <w:tcW w:w="592" w:type="dxa"/>
          </w:tcPr>
          <w:p w14:paraId="132FE16F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E82B3A" w14:textId="77777777" w:rsidR="007C364D" w:rsidRPr="00FD44E3" w:rsidRDefault="007C364D" w:rsidP="00ED64F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D44E3">
              <w:rPr>
                <w:rFonts w:cstheme="minorHAnsi"/>
                <w:color w:val="000000"/>
                <w:sz w:val="20"/>
                <w:szCs w:val="20"/>
              </w:rPr>
              <w:t>Dokładność odczytu Q30 dla minimum 75% uzyskanych danych.</w:t>
            </w:r>
          </w:p>
        </w:tc>
        <w:tc>
          <w:tcPr>
            <w:tcW w:w="1661" w:type="dxa"/>
          </w:tcPr>
          <w:p w14:paraId="1BCF29FD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</w:tcPr>
          <w:p w14:paraId="758A812F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2DAEE02F" w14:textId="77777777" w:rsidTr="00ED64F1">
        <w:trPr>
          <w:trHeight w:val="555"/>
        </w:trPr>
        <w:tc>
          <w:tcPr>
            <w:tcW w:w="592" w:type="dxa"/>
          </w:tcPr>
          <w:p w14:paraId="344E6581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9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8DC08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 xml:space="preserve">Urządzenie musi pozwalać na sekwencjonowanie </w:t>
            </w:r>
            <w:proofErr w:type="spellStart"/>
            <w:r w:rsidRPr="00FD44E3">
              <w:rPr>
                <w:rFonts w:cstheme="minorHAnsi"/>
                <w:sz w:val="20"/>
                <w:szCs w:val="20"/>
              </w:rPr>
              <w:t>egzomów</w:t>
            </w:r>
            <w:proofErr w:type="spellEnd"/>
            <w:r w:rsidRPr="00FD44E3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FD44E3">
              <w:rPr>
                <w:rFonts w:cstheme="minorHAnsi"/>
                <w:sz w:val="20"/>
                <w:szCs w:val="20"/>
              </w:rPr>
              <w:t>transkryptomów</w:t>
            </w:r>
            <w:proofErr w:type="spellEnd"/>
            <w:r w:rsidRPr="00FD44E3">
              <w:rPr>
                <w:rFonts w:cstheme="minorHAnsi"/>
                <w:sz w:val="20"/>
                <w:szCs w:val="20"/>
              </w:rPr>
              <w:t xml:space="preserve">, celowanego sekwencjonowania DNA i RNA, małego RNA oraz na profilowanie guzów litych z zastosowaniem rozwiązań Comprehensive </w:t>
            </w:r>
            <w:proofErr w:type="spellStart"/>
            <w:r w:rsidRPr="00FD44E3">
              <w:rPr>
                <w:rFonts w:cstheme="minorHAnsi"/>
                <w:sz w:val="20"/>
                <w:szCs w:val="20"/>
              </w:rPr>
              <w:t>Genomic</w:t>
            </w:r>
            <w:proofErr w:type="spellEnd"/>
            <w:r w:rsidRPr="00FD44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D44E3">
              <w:rPr>
                <w:rFonts w:cstheme="minorHAnsi"/>
                <w:sz w:val="20"/>
                <w:szCs w:val="20"/>
              </w:rPr>
              <w:t>Profiling</w:t>
            </w:r>
            <w:proofErr w:type="spellEnd"/>
            <w:r w:rsidRPr="00FD44E3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093DF467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28D5D090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30BB5889" w14:textId="77777777" w:rsidTr="00ED64F1">
        <w:trPr>
          <w:trHeight w:val="555"/>
        </w:trPr>
        <w:tc>
          <w:tcPr>
            <w:tcW w:w="592" w:type="dxa"/>
          </w:tcPr>
          <w:p w14:paraId="28DB2392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F0703A" w14:textId="77777777" w:rsidR="007C364D" w:rsidRPr="00FD44E3" w:rsidRDefault="007C364D" w:rsidP="00ED64F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D44E3">
              <w:rPr>
                <w:rFonts w:cstheme="minorHAnsi"/>
                <w:color w:val="000000"/>
                <w:sz w:val="20"/>
                <w:szCs w:val="20"/>
              </w:rPr>
              <w:t>Zintegrowany komputer sterujący z wbudowanym dotykowym ekranem oraz zainstalowanym systemem operacyjnym.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14:paraId="180E5942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14:paraId="7982F9F0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49D72A1D" w14:textId="77777777" w:rsidTr="00ED64F1">
        <w:trPr>
          <w:trHeight w:val="555"/>
        </w:trPr>
        <w:tc>
          <w:tcPr>
            <w:tcW w:w="592" w:type="dxa"/>
          </w:tcPr>
          <w:p w14:paraId="1E404C6C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09E1B" w14:textId="77777777" w:rsidR="007C364D" w:rsidRPr="00FD44E3" w:rsidRDefault="007C364D" w:rsidP="00ED64F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D44E3">
              <w:rPr>
                <w:rFonts w:cstheme="minorHAnsi"/>
                <w:color w:val="000000"/>
                <w:sz w:val="20"/>
                <w:szCs w:val="20"/>
              </w:rPr>
              <w:t>Modułowe oprogramowanie do analizy uzyskanych wyników z wszystkich aplikacji, łącznie z dedykowanym szlakiem generacji plików .</w:t>
            </w:r>
            <w:proofErr w:type="spellStart"/>
            <w:r w:rsidRPr="00FD44E3">
              <w:rPr>
                <w:rFonts w:cstheme="minorHAnsi"/>
                <w:color w:val="000000"/>
                <w:sz w:val="20"/>
                <w:szCs w:val="20"/>
              </w:rPr>
              <w:t>fastq</w:t>
            </w:r>
            <w:proofErr w:type="spellEnd"/>
            <w:r w:rsidRPr="00FD44E3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14:paraId="2F7E479A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  <w:tcBorders>
              <w:top w:val="single" w:sz="4" w:space="0" w:color="auto"/>
            </w:tcBorders>
          </w:tcPr>
          <w:p w14:paraId="1A8DB7F6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4C56222D" w14:textId="77777777" w:rsidTr="00ED64F1">
        <w:trPr>
          <w:trHeight w:val="555"/>
        </w:trPr>
        <w:tc>
          <w:tcPr>
            <w:tcW w:w="592" w:type="dxa"/>
            <w:tcBorders>
              <w:bottom w:val="single" w:sz="4" w:space="0" w:color="auto"/>
            </w:tcBorders>
          </w:tcPr>
          <w:p w14:paraId="5E777AE4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9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26D4C" w14:textId="77777777" w:rsidR="007C364D" w:rsidRPr="00FD44E3" w:rsidRDefault="007C364D" w:rsidP="00ED64F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D44E3">
              <w:rPr>
                <w:rFonts w:cstheme="minorHAnsi"/>
                <w:color w:val="000000"/>
                <w:sz w:val="20"/>
                <w:szCs w:val="20"/>
              </w:rPr>
              <w:t xml:space="preserve">Źródło wzbudzania: dioda LED 520 </w:t>
            </w:r>
            <w:proofErr w:type="spellStart"/>
            <w:r w:rsidRPr="00FD44E3">
              <w:rPr>
                <w:rFonts w:cstheme="minorHAnsi"/>
                <w:color w:val="000000"/>
                <w:sz w:val="20"/>
                <w:szCs w:val="20"/>
              </w:rPr>
              <w:t>nm</w:t>
            </w:r>
            <w:proofErr w:type="spellEnd"/>
            <w:r w:rsidRPr="00FD44E3">
              <w:rPr>
                <w:rFonts w:cstheme="minorHAnsi"/>
                <w:color w:val="000000"/>
                <w:sz w:val="20"/>
                <w:szCs w:val="20"/>
              </w:rPr>
              <w:t>, 650 nm.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6017C8BC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0B7CC31F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135DA4EA" w14:textId="77777777" w:rsidTr="00ED64F1">
        <w:trPr>
          <w:trHeight w:val="555"/>
        </w:trPr>
        <w:tc>
          <w:tcPr>
            <w:tcW w:w="592" w:type="dxa"/>
            <w:tcBorders>
              <w:bottom w:val="single" w:sz="4" w:space="0" w:color="auto"/>
            </w:tcBorders>
          </w:tcPr>
          <w:p w14:paraId="1F69EEBE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9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DF8B30F" w14:textId="77777777" w:rsidR="007C364D" w:rsidRPr="00FD44E3" w:rsidRDefault="007C364D" w:rsidP="00ED64F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D44E3">
              <w:rPr>
                <w:rFonts w:cstheme="minorHAnsi"/>
                <w:color w:val="000000"/>
                <w:sz w:val="20"/>
                <w:szCs w:val="20"/>
              </w:rPr>
              <w:t>Wymiary: szer. × gł. × wys.: 59 cm × 53 cm × 64 cm. (+/- 1cm).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08FA1D98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7E4E0D35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3DD82F9D" w14:textId="77777777" w:rsidTr="00ED64F1">
        <w:trPr>
          <w:trHeight w:val="555"/>
        </w:trPr>
        <w:tc>
          <w:tcPr>
            <w:tcW w:w="592" w:type="dxa"/>
            <w:tcBorders>
              <w:top w:val="single" w:sz="4" w:space="0" w:color="auto"/>
            </w:tcBorders>
          </w:tcPr>
          <w:p w14:paraId="0A8C65D3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2B07B3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Masa własna: 83 kg (+/- 1kg).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14:paraId="58D332C5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  <w:tcBorders>
              <w:top w:val="single" w:sz="4" w:space="0" w:color="auto"/>
            </w:tcBorders>
          </w:tcPr>
          <w:p w14:paraId="394F9A1D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184607DA" w14:textId="77777777" w:rsidTr="00ED64F1">
        <w:trPr>
          <w:trHeight w:val="555"/>
        </w:trPr>
        <w:tc>
          <w:tcPr>
            <w:tcW w:w="14200" w:type="dxa"/>
            <w:gridSpan w:val="4"/>
            <w:tcBorders>
              <w:bottom w:val="single" w:sz="4" w:space="0" w:color="auto"/>
            </w:tcBorders>
            <w:vAlign w:val="center"/>
          </w:tcPr>
          <w:p w14:paraId="29A77526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b/>
                <w:sz w:val="20"/>
                <w:szCs w:val="20"/>
              </w:rPr>
              <w:t>Parametry urządzenia</w:t>
            </w:r>
          </w:p>
        </w:tc>
      </w:tr>
      <w:tr w:rsidR="007C364D" w:rsidRPr="00FD44E3" w14:paraId="2B141BBF" w14:textId="77777777" w:rsidTr="00ED64F1">
        <w:trPr>
          <w:trHeight w:val="55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EFE4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AD26C" w14:textId="77777777" w:rsidR="007C364D" w:rsidRPr="00FD44E3" w:rsidRDefault="007C364D" w:rsidP="00ED64F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D44E3">
              <w:rPr>
                <w:rFonts w:cstheme="minorHAnsi"/>
                <w:color w:val="000000"/>
                <w:sz w:val="20"/>
                <w:szCs w:val="20"/>
              </w:rPr>
              <w:t>Możliwość jednoczesnego sekwencjonowania prób DNA i RNA na potrzeby równoległej analizy mutacji somatycznych oraz fuzji genów.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55D8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2CCA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7783B8FD" w14:textId="77777777" w:rsidTr="00FD44E3">
        <w:trPr>
          <w:trHeight w:val="555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3D794A79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AE6DC" w14:textId="77777777" w:rsidR="007C364D" w:rsidRPr="00FD44E3" w:rsidRDefault="007C364D" w:rsidP="00ED64F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D44E3">
              <w:rPr>
                <w:rFonts w:cstheme="minorHAnsi"/>
                <w:color w:val="000000"/>
                <w:sz w:val="20"/>
                <w:szCs w:val="20"/>
              </w:rPr>
              <w:t>Cykle amplifikacji i sekwencjonowania nie wymagają ręcznych manipulacji ani dodatkowych urządzeń.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14:paraId="15E77D23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14:paraId="6CB85AE3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249BBE5B" w14:textId="77777777" w:rsidTr="00FD44E3">
        <w:trPr>
          <w:trHeight w:val="555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135CABF0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CCA8F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 xml:space="preserve">Brak wymogu wykorzystywania dodatkowego sprzętu oraz brak konieczności wykonania reakcji emulsyjnego PCR – amplifikacja klonalna na pokładzie </w:t>
            </w:r>
            <w:proofErr w:type="spellStart"/>
            <w:r w:rsidRPr="00FD44E3">
              <w:rPr>
                <w:rFonts w:cstheme="minorHAnsi"/>
                <w:sz w:val="20"/>
                <w:szCs w:val="20"/>
              </w:rPr>
              <w:t>sekwenatora</w:t>
            </w:r>
            <w:proofErr w:type="spellEnd"/>
            <w:r w:rsidRPr="00FD44E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14:paraId="6833CEE0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14:paraId="26945C0A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39E1CDEA" w14:textId="77777777" w:rsidTr="00FD44E3">
        <w:trPr>
          <w:trHeight w:val="555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05E270EB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2A243" w14:textId="77777777" w:rsidR="007C364D" w:rsidRPr="00FD44E3" w:rsidRDefault="007C364D" w:rsidP="00ED64F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D44E3">
              <w:rPr>
                <w:rFonts w:cstheme="minorHAnsi"/>
                <w:color w:val="000000"/>
                <w:sz w:val="20"/>
                <w:szCs w:val="20"/>
              </w:rPr>
              <w:t>Dokładność odczytu Q30 dla minimum 75% uzyskanych danych.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14:paraId="74E7DBB3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14:paraId="7DE4496D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7663F43F" w14:textId="77777777" w:rsidTr="00ED64F1">
        <w:trPr>
          <w:trHeight w:val="555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26A55277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6B82" w14:textId="77777777" w:rsidR="007C364D" w:rsidRPr="00FD44E3" w:rsidRDefault="007C364D" w:rsidP="00ED64F1">
            <w:pPr>
              <w:ind w:left="-38"/>
              <w:rPr>
                <w:rFonts w:cstheme="minorHAnsi"/>
                <w:color w:val="000000"/>
                <w:sz w:val="20"/>
                <w:szCs w:val="20"/>
              </w:rPr>
            </w:pPr>
            <w:r w:rsidRPr="00FD44E3">
              <w:rPr>
                <w:rFonts w:cstheme="minorHAnsi"/>
                <w:color w:val="000000"/>
                <w:sz w:val="20"/>
                <w:szCs w:val="20"/>
              </w:rPr>
              <w:t>Możliwość stosowania odczynników systemowych zapewniających odpowiednio:</w:t>
            </w:r>
            <w:r w:rsidRPr="00FD44E3">
              <w:rPr>
                <w:rFonts w:cstheme="minorHAnsi"/>
                <w:color w:val="000000"/>
                <w:sz w:val="20"/>
                <w:szCs w:val="20"/>
              </w:rPr>
              <w:br/>
              <w:t xml:space="preserve">a) pracę w trybie </w:t>
            </w:r>
            <w:proofErr w:type="spellStart"/>
            <w:r w:rsidRPr="00FD44E3">
              <w:rPr>
                <w:rFonts w:cstheme="minorHAnsi"/>
                <w:color w:val="000000"/>
                <w:sz w:val="20"/>
                <w:szCs w:val="20"/>
              </w:rPr>
              <w:t>średnioprzepustowym</w:t>
            </w:r>
            <w:proofErr w:type="spellEnd"/>
            <w:r w:rsidRPr="00FD44E3">
              <w:rPr>
                <w:rFonts w:cstheme="minorHAnsi"/>
                <w:color w:val="000000"/>
                <w:sz w:val="20"/>
                <w:szCs w:val="20"/>
              </w:rPr>
              <w:t xml:space="preserve">, z zapewnieniem utworzenia klastrów oraz sekwencjonowania podczas 300 cykli. Reakcja prowadzi do uzyskania co najmniej 120 milionów odczytów w trybie sparowanych końców, co daje możliwość pozyskania co najmniej 32 </w:t>
            </w:r>
            <w:proofErr w:type="spellStart"/>
            <w:r w:rsidRPr="00FD44E3">
              <w:rPr>
                <w:rFonts w:cstheme="minorHAnsi"/>
                <w:color w:val="000000"/>
                <w:sz w:val="20"/>
                <w:szCs w:val="20"/>
              </w:rPr>
              <w:t>Gb</w:t>
            </w:r>
            <w:proofErr w:type="spellEnd"/>
            <w:r w:rsidRPr="00FD44E3">
              <w:rPr>
                <w:rFonts w:cstheme="minorHAnsi"/>
                <w:color w:val="000000"/>
                <w:sz w:val="20"/>
                <w:szCs w:val="20"/>
              </w:rPr>
              <w:t xml:space="preserve"> danych podczas jednego cyklu pracy </w:t>
            </w:r>
            <w:proofErr w:type="spellStart"/>
            <w:r w:rsidRPr="00FD44E3">
              <w:rPr>
                <w:rFonts w:cstheme="minorHAnsi"/>
                <w:color w:val="000000"/>
                <w:sz w:val="20"/>
                <w:szCs w:val="20"/>
              </w:rPr>
              <w:t>sekwenatora</w:t>
            </w:r>
            <w:proofErr w:type="spellEnd"/>
            <w:r w:rsidRPr="00FD44E3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FD44E3">
              <w:rPr>
                <w:rFonts w:cstheme="minorHAnsi"/>
                <w:color w:val="000000"/>
                <w:sz w:val="20"/>
                <w:szCs w:val="20"/>
              </w:rPr>
              <w:br/>
              <w:t xml:space="preserve">b) pracę w trybie wysokoprzepustowym, z zapewnieniem utworzenia klastrów oraz sekwencjonowania podczas 300 cykli. Reakcja prowadzi do uzyskania co najmniej 760 milionów odczytów w trybie sparowanych końców, co daje możliwość pozyskania co najmniej 100 </w:t>
            </w:r>
            <w:proofErr w:type="spellStart"/>
            <w:r w:rsidRPr="00FD44E3">
              <w:rPr>
                <w:rFonts w:cstheme="minorHAnsi"/>
                <w:color w:val="000000"/>
                <w:sz w:val="20"/>
                <w:szCs w:val="20"/>
              </w:rPr>
              <w:t>Gb</w:t>
            </w:r>
            <w:proofErr w:type="spellEnd"/>
            <w:r w:rsidRPr="00FD44E3">
              <w:rPr>
                <w:rFonts w:cstheme="minorHAnsi"/>
                <w:color w:val="000000"/>
                <w:sz w:val="20"/>
                <w:szCs w:val="20"/>
              </w:rPr>
              <w:t xml:space="preserve"> danych podczas jednego cyklu pracy </w:t>
            </w:r>
            <w:proofErr w:type="spellStart"/>
            <w:r w:rsidRPr="00FD44E3">
              <w:rPr>
                <w:rFonts w:cstheme="minorHAnsi"/>
                <w:color w:val="000000"/>
                <w:sz w:val="20"/>
                <w:szCs w:val="20"/>
              </w:rPr>
              <w:t>sekwenatora</w:t>
            </w:r>
            <w:proofErr w:type="spellEnd"/>
            <w:r w:rsidRPr="00FD44E3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FD44E3">
              <w:rPr>
                <w:rFonts w:cstheme="minorHAnsi"/>
                <w:color w:val="000000"/>
                <w:sz w:val="20"/>
                <w:szCs w:val="20"/>
              </w:rPr>
              <w:br/>
              <w:t xml:space="preserve">c) pracę w trybie wysokoprzepustowym, z zapewnieniem utworzenia klastrów oraz sekwencjonowania podczas 150 cykli. Reakcja prowadzi do uzyskania co najmniej 760 milionów odczytów w trybie sparowanych końców, co daje możliwość pozyskania co najmniej 50 </w:t>
            </w:r>
            <w:proofErr w:type="spellStart"/>
            <w:r w:rsidRPr="00FD44E3">
              <w:rPr>
                <w:rFonts w:cstheme="minorHAnsi"/>
                <w:color w:val="000000"/>
                <w:sz w:val="20"/>
                <w:szCs w:val="20"/>
              </w:rPr>
              <w:t>Gb</w:t>
            </w:r>
            <w:proofErr w:type="spellEnd"/>
            <w:r w:rsidRPr="00FD44E3">
              <w:rPr>
                <w:rFonts w:cstheme="minorHAnsi"/>
                <w:color w:val="000000"/>
                <w:sz w:val="20"/>
                <w:szCs w:val="20"/>
              </w:rPr>
              <w:t xml:space="preserve"> danych podczas jednego cyklu pracy </w:t>
            </w:r>
            <w:proofErr w:type="spellStart"/>
            <w:r w:rsidRPr="00FD44E3">
              <w:rPr>
                <w:rFonts w:cstheme="minorHAnsi"/>
                <w:color w:val="000000"/>
                <w:sz w:val="20"/>
                <w:szCs w:val="20"/>
              </w:rPr>
              <w:t>sekwenatora</w:t>
            </w:r>
            <w:proofErr w:type="spellEnd"/>
            <w:r w:rsidRPr="00FD44E3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FD44E3">
              <w:rPr>
                <w:rFonts w:cstheme="minorHAnsi"/>
                <w:color w:val="000000"/>
                <w:sz w:val="20"/>
                <w:szCs w:val="20"/>
              </w:rPr>
              <w:br/>
              <w:t xml:space="preserve">d) pracę w trybie wysokoprzepustowym, z zapewnieniem utworzenia klastrów oraz sekwencjonowanie podczas 75 cykli. Reakcja prowadzi do powstania ok 120 milionów odczytów w trybie pojedynczych odczytów, co daje możliwość pozyskania co najmniej 25 </w:t>
            </w:r>
            <w:proofErr w:type="spellStart"/>
            <w:r w:rsidRPr="00FD44E3">
              <w:rPr>
                <w:rFonts w:cstheme="minorHAnsi"/>
                <w:color w:val="000000"/>
                <w:sz w:val="20"/>
                <w:szCs w:val="20"/>
              </w:rPr>
              <w:t>Gb</w:t>
            </w:r>
            <w:proofErr w:type="spellEnd"/>
            <w:r w:rsidRPr="00FD44E3">
              <w:rPr>
                <w:rFonts w:cstheme="minorHAnsi"/>
                <w:color w:val="000000"/>
                <w:sz w:val="20"/>
                <w:szCs w:val="20"/>
              </w:rPr>
              <w:t xml:space="preserve"> danych podczas jednego cyklu pracy </w:t>
            </w:r>
            <w:proofErr w:type="spellStart"/>
            <w:r w:rsidRPr="00FD44E3">
              <w:rPr>
                <w:rFonts w:cstheme="minorHAnsi"/>
                <w:color w:val="000000"/>
                <w:sz w:val="20"/>
                <w:szCs w:val="20"/>
              </w:rPr>
              <w:t>sekwenatora</w:t>
            </w:r>
            <w:proofErr w:type="spellEnd"/>
            <w:r w:rsidRPr="00FD44E3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14:paraId="147E309F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14:paraId="481C07CC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1408F4C1" w14:textId="77777777" w:rsidTr="00ED64F1">
        <w:trPr>
          <w:trHeight w:val="555"/>
        </w:trPr>
        <w:tc>
          <w:tcPr>
            <w:tcW w:w="14200" w:type="dxa"/>
            <w:gridSpan w:val="4"/>
            <w:tcBorders>
              <w:top w:val="single" w:sz="4" w:space="0" w:color="auto"/>
            </w:tcBorders>
            <w:vAlign w:val="center"/>
          </w:tcPr>
          <w:p w14:paraId="739E1E9A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b/>
                <w:sz w:val="20"/>
                <w:szCs w:val="20"/>
              </w:rPr>
              <w:t>Wymagane warunki dotyczące serwisu  dzierżawionego analizatora</w:t>
            </w:r>
          </w:p>
        </w:tc>
      </w:tr>
      <w:tr w:rsidR="007C364D" w:rsidRPr="00FD44E3" w14:paraId="5711784A" w14:textId="77777777" w:rsidTr="00ED64F1">
        <w:trPr>
          <w:trHeight w:val="555"/>
        </w:trPr>
        <w:tc>
          <w:tcPr>
            <w:tcW w:w="592" w:type="dxa"/>
          </w:tcPr>
          <w:p w14:paraId="36A25EDD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1E1A75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Wykonawca przez cały okres dzierżawy dokonuje przeglądów technicznych, konserwacji (zgodnie z zaleceniami producenta), napraw i wymiany części zamiennych urządzenia w terminach uzgodnionych z Użytkownikiem przedmiotu dzierżawy i zobowiązany jest potwierdzać wykonane prace wpisami w paszporcie technicznym oraz obustronnie podpisanym raporcie (karcie pracy) dołączanym do faktury.</w:t>
            </w:r>
          </w:p>
        </w:tc>
        <w:tc>
          <w:tcPr>
            <w:tcW w:w="1661" w:type="dxa"/>
          </w:tcPr>
          <w:p w14:paraId="33E9A9A3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</w:tcPr>
          <w:p w14:paraId="261D8F5C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67BEBA74" w14:textId="77777777" w:rsidTr="00ED64F1">
        <w:trPr>
          <w:trHeight w:val="555"/>
        </w:trPr>
        <w:tc>
          <w:tcPr>
            <w:tcW w:w="592" w:type="dxa"/>
          </w:tcPr>
          <w:p w14:paraId="54408DBE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8A8A37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 xml:space="preserve">Wykonawca zapewni przez cały okres trwania dzierżawy nadzór techniczny nad urządzeniem i jego działaniem. </w:t>
            </w:r>
          </w:p>
        </w:tc>
        <w:tc>
          <w:tcPr>
            <w:tcW w:w="1661" w:type="dxa"/>
          </w:tcPr>
          <w:p w14:paraId="1CE531CE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</w:tcPr>
          <w:p w14:paraId="1FB46CCD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4A71AF04" w14:textId="77777777" w:rsidTr="00ED64F1">
        <w:trPr>
          <w:trHeight w:val="555"/>
        </w:trPr>
        <w:tc>
          <w:tcPr>
            <w:tcW w:w="592" w:type="dxa"/>
          </w:tcPr>
          <w:p w14:paraId="1B03E702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C1FCA8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Wykonawca przeprowadzi w ramach wartości umowy przeszkolenie osób/personelu wskazanego przez Zamawiającego, w zakresie użytkowania urządzenia, w miejscu instalacji w terminie 7 dni od instalacji urządzenia. Przeprowadzone szkolenia udokumentowane zostaną stosownym certyfikatem.</w:t>
            </w:r>
          </w:p>
        </w:tc>
        <w:tc>
          <w:tcPr>
            <w:tcW w:w="1661" w:type="dxa"/>
          </w:tcPr>
          <w:p w14:paraId="5006BD6E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  <w:p w14:paraId="2D9DFD4E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2" w:type="dxa"/>
          </w:tcPr>
          <w:p w14:paraId="210B52BC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6E680764" w14:textId="77777777" w:rsidTr="00FD44E3">
        <w:trPr>
          <w:trHeight w:val="555"/>
        </w:trPr>
        <w:tc>
          <w:tcPr>
            <w:tcW w:w="592" w:type="dxa"/>
            <w:tcBorders>
              <w:bottom w:val="single" w:sz="4" w:space="0" w:color="auto"/>
            </w:tcBorders>
          </w:tcPr>
          <w:p w14:paraId="0654198D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9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64FBAE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Nieodpłatna dostawa, instalacja oraz deinstalacja i odbiór po zakończeniu obowiązywania dzierżawy, potwierdzona protokolarnie zgodnie z obowiązującym wzorem.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34182AA9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E29772E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37CDD4C3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71C00B94" w14:textId="77777777" w:rsidTr="00FD44E3">
        <w:trPr>
          <w:trHeight w:val="555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27F07D44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26FF2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Naprawy urządzenia oraz związanych z nim urządzeń wraz z częściami zamiennymi, będą wykonywane przez Wykonawcę w ramach wartości umowy.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14:paraId="088D7361" w14:textId="77777777" w:rsidR="007C364D" w:rsidRPr="00FD44E3" w:rsidRDefault="007C364D" w:rsidP="00ED64F1">
            <w:pPr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14:paraId="35900942" w14:textId="77777777" w:rsidR="007C364D" w:rsidRPr="00FD44E3" w:rsidRDefault="007C364D" w:rsidP="00ED64F1">
            <w:pPr>
              <w:shd w:val="clear" w:color="auto" w:fill="FFFFFF"/>
              <w:spacing w:after="165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31903A83" w14:textId="77777777" w:rsidTr="00FD44E3">
        <w:trPr>
          <w:trHeight w:val="555"/>
        </w:trPr>
        <w:tc>
          <w:tcPr>
            <w:tcW w:w="592" w:type="dxa"/>
            <w:tcBorders>
              <w:top w:val="single" w:sz="4" w:space="0" w:color="auto"/>
            </w:tcBorders>
          </w:tcPr>
          <w:p w14:paraId="6F892E77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C87540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Czas  reakcji na zgłoszenie awarii - maksymalny czas działań zmierzających do usunięcia awarii - 72 godziny z możliwością zastosowania zdalnej diagnozy (w dni robocze od poniedziałku do piątku).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14:paraId="3147195A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  <w:tcBorders>
              <w:top w:val="single" w:sz="4" w:space="0" w:color="auto"/>
            </w:tcBorders>
          </w:tcPr>
          <w:p w14:paraId="0FA46A57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2324B607" w14:textId="77777777" w:rsidTr="00ED64F1">
        <w:trPr>
          <w:trHeight w:val="555"/>
        </w:trPr>
        <w:tc>
          <w:tcPr>
            <w:tcW w:w="592" w:type="dxa"/>
          </w:tcPr>
          <w:p w14:paraId="05218232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8C5A07" w14:textId="39895BA3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 xml:space="preserve">Wykonawca zobowiązuje się do usunięcia awarii w czasie do </w:t>
            </w:r>
            <w:r w:rsidR="00D1373D">
              <w:rPr>
                <w:rFonts w:cstheme="minorHAnsi"/>
                <w:sz w:val="20"/>
                <w:szCs w:val="20"/>
              </w:rPr>
              <w:t>1</w:t>
            </w:r>
            <w:r w:rsidRPr="00FD44E3">
              <w:rPr>
                <w:rFonts w:cstheme="minorHAnsi"/>
                <w:sz w:val="20"/>
                <w:szCs w:val="20"/>
              </w:rPr>
              <w:t>5 dni roboczych, a w przypadku sp</w:t>
            </w:r>
            <w:r w:rsidR="00D1373D">
              <w:rPr>
                <w:rFonts w:cstheme="minorHAnsi"/>
                <w:sz w:val="20"/>
                <w:szCs w:val="20"/>
              </w:rPr>
              <w:t>rowadzenia części z zagranicy 21</w:t>
            </w:r>
            <w:r w:rsidRPr="00FD44E3">
              <w:rPr>
                <w:rFonts w:cstheme="minorHAnsi"/>
                <w:sz w:val="20"/>
                <w:szCs w:val="20"/>
              </w:rPr>
              <w:t xml:space="preserve"> dni roboczych od dnia zgłoszenia.</w:t>
            </w:r>
          </w:p>
        </w:tc>
        <w:tc>
          <w:tcPr>
            <w:tcW w:w="1661" w:type="dxa"/>
          </w:tcPr>
          <w:p w14:paraId="3066C2A5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</w:tcPr>
          <w:p w14:paraId="7145F068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454332D7" w14:textId="77777777" w:rsidTr="00ED64F1">
        <w:trPr>
          <w:trHeight w:val="555"/>
        </w:trPr>
        <w:tc>
          <w:tcPr>
            <w:tcW w:w="592" w:type="dxa"/>
            <w:tcBorders>
              <w:bottom w:val="single" w:sz="4" w:space="0" w:color="auto"/>
            </w:tcBorders>
          </w:tcPr>
          <w:p w14:paraId="5267E1EA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9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52B0C3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W przypadku wykonania naprawy, potwierdzeniem wykonania usługi będzie karta pracy serwisu podpisana przez przedstawiciela zamawiającego oraz wpis do dokumentacji urządzenia.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5D54121D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7D47C450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763CB392" w14:textId="77777777" w:rsidTr="00ED64F1">
        <w:trPr>
          <w:trHeight w:val="555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3E022CA9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81EF7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Bezpośredni kontakt do inżyniera serwisu: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14:paraId="3F48E630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TAK, proszę podać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14:paraId="6AB38E09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…………………………………….</w:t>
            </w:r>
          </w:p>
          <w:p w14:paraId="055CDDDE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Tel./fax…………</w:t>
            </w:r>
          </w:p>
          <w:p w14:paraId="56B84505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Email: …………….</w:t>
            </w:r>
          </w:p>
        </w:tc>
      </w:tr>
      <w:tr w:rsidR="007C364D" w:rsidRPr="00FD44E3" w14:paraId="31DEBC9B" w14:textId="77777777" w:rsidTr="00ED64F1">
        <w:trPr>
          <w:trHeight w:val="555"/>
        </w:trPr>
        <w:tc>
          <w:tcPr>
            <w:tcW w:w="592" w:type="dxa"/>
            <w:tcBorders>
              <w:top w:val="single" w:sz="4" w:space="0" w:color="auto"/>
            </w:tcBorders>
          </w:tcPr>
          <w:p w14:paraId="11C1D151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87CBD8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Za skuteczne zgłoszenie awarii uważa się zgłoszenie w postaci e-maila, telefonu.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14:paraId="1BA3F8E2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TAK, proszę podać</w:t>
            </w:r>
          </w:p>
        </w:tc>
        <w:tc>
          <w:tcPr>
            <w:tcW w:w="2882" w:type="dxa"/>
            <w:tcBorders>
              <w:top w:val="single" w:sz="4" w:space="0" w:color="auto"/>
            </w:tcBorders>
          </w:tcPr>
          <w:p w14:paraId="7C8FC0A7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3BBFB603" w14:textId="77777777" w:rsidTr="00ED64F1">
        <w:trPr>
          <w:trHeight w:val="555"/>
        </w:trPr>
        <w:tc>
          <w:tcPr>
            <w:tcW w:w="592" w:type="dxa"/>
          </w:tcPr>
          <w:p w14:paraId="48F65C8D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4969B0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Trzy awarie tego samego podzespołu/części urządzenia skutkują obowiązkiem Wykonawcy do wymiany urządzenia w czasie nie dłuższym niż 7 dni roboczych liczonych od daty uznania trzeciej reklamacji.</w:t>
            </w:r>
          </w:p>
        </w:tc>
        <w:tc>
          <w:tcPr>
            <w:tcW w:w="1661" w:type="dxa"/>
          </w:tcPr>
          <w:p w14:paraId="51683DF5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</w:tcPr>
          <w:p w14:paraId="271DC29D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0DE6FC00" w14:textId="77777777" w:rsidTr="00ED64F1">
        <w:trPr>
          <w:trHeight w:val="796"/>
        </w:trPr>
        <w:tc>
          <w:tcPr>
            <w:tcW w:w="592" w:type="dxa"/>
          </w:tcPr>
          <w:p w14:paraId="44B654AD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DB448B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Wykonawca zapewni (w ramach wartości umowy) aktualizację oprogramowania i dokumentacji w okresie eksploatacji urządzenia.</w:t>
            </w:r>
          </w:p>
        </w:tc>
        <w:tc>
          <w:tcPr>
            <w:tcW w:w="1661" w:type="dxa"/>
          </w:tcPr>
          <w:p w14:paraId="73E15E36" w14:textId="77777777" w:rsidR="007C364D" w:rsidRPr="00FD44E3" w:rsidRDefault="007C364D" w:rsidP="00ED64F1">
            <w:pPr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</w:tcPr>
          <w:p w14:paraId="27E83607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  <w:p w14:paraId="126D807D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52C78DC9" w14:textId="77777777" w:rsidTr="00ED64F1">
        <w:trPr>
          <w:trHeight w:val="555"/>
        </w:trPr>
        <w:tc>
          <w:tcPr>
            <w:tcW w:w="592" w:type="dxa"/>
          </w:tcPr>
          <w:p w14:paraId="715E5581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9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0316F8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Wraz z urządzeniem Wykonawca dostarczy następujące dokumenty w języku polskim:                                                                                                                                             a. Instrukcja obsługi urządzenia (w formie papierowej i elektronicznej),                                                                  b. karty charakterystyki substancji niebezpiecznych (jeżeli występują) w formie elektronicznej,                                                                                                                              c. paszport urządzenia.</w:t>
            </w:r>
          </w:p>
        </w:tc>
        <w:tc>
          <w:tcPr>
            <w:tcW w:w="1661" w:type="dxa"/>
          </w:tcPr>
          <w:p w14:paraId="50951184" w14:textId="77777777" w:rsidR="007C364D" w:rsidRPr="00FD44E3" w:rsidRDefault="007C364D" w:rsidP="00ED64F1">
            <w:pPr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</w:tcPr>
          <w:p w14:paraId="01CDE49A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2182C545" w14:textId="77777777" w:rsidTr="00ED64F1">
        <w:trPr>
          <w:trHeight w:val="555"/>
        </w:trPr>
        <w:tc>
          <w:tcPr>
            <w:tcW w:w="592" w:type="dxa"/>
          </w:tcPr>
          <w:p w14:paraId="4C972772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9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D11F92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Wykonawca zobowiązany jest po instalacji urządzenia do przekazania do Sekcji Gospodarki Aparaturowej listy elementów wyposażenia dodatkowego, wskazując na ich typ/model oraz numer seryjny. Dodatkowo wykonawca zobowiązany jest wpisać do paszportu technicznego urządzenia elementy wyposażenia dodatkowego, będące aparaturą medyczną.</w:t>
            </w:r>
          </w:p>
        </w:tc>
        <w:tc>
          <w:tcPr>
            <w:tcW w:w="1661" w:type="dxa"/>
          </w:tcPr>
          <w:p w14:paraId="3AB5181B" w14:textId="77777777" w:rsidR="007C364D" w:rsidRPr="00FD44E3" w:rsidRDefault="007C364D" w:rsidP="00ED64F1">
            <w:pPr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</w:tcPr>
          <w:p w14:paraId="506A8525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402E31AD" w14:textId="77777777" w:rsidTr="00ED64F1">
        <w:trPr>
          <w:trHeight w:val="555"/>
        </w:trPr>
        <w:tc>
          <w:tcPr>
            <w:tcW w:w="14200" w:type="dxa"/>
            <w:gridSpan w:val="4"/>
            <w:vAlign w:val="center"/>
          </w:tcPr>
          <w:p w14:paraId="614F7451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b/>
                <w:sz w:val="20"/>
                <w:szCs w:val="20"/>
              </w:rPr>
              <w:t>Zestaw urządzeń dodatkowych do preparatyki prób</w:t>
            </w:r>
          </w:p>
        </w:tc>
      </w:tr>
      <w:tr w:rsidR="007C364D" w:rsidRPr="00FD44E3" w14:paraId="7831ED77" w14:textId="77777777" w:rsidTr="00ED64F1">
        <w:trPr>
          <w:trHeight w:val="555"/>
        </w:trPr>
        <w:tc>
          <w:tcPr>
            <w:tcW w:w="592" w:type="dxa"/>
            <w:tcBorders>
              <w:bottom w:val="nil"/>
            </w:tcBorders>
          </w:tcPr>
          <w:p w14:paraId="4734830D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lastRenderedPageBreak/>
              <w:t>1.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947552" w14:textId="77777777" w:rsidR="007C364D" w:rsidRPr="00FD44E3" w:rsidRDefault="007C364D" w:rsidP="00ED64F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D44E3">
              <w:rPr>
                <w:rFonts w:cstheme="minorHAnsi"/>
                <w:color w:val="000000"/>
                <w:sz w:val="20"/>
                <w:szCs w:val="20"/>
              </w:rPr>
              <w:t xml:space="preserve">Urządzenie do sekwencjonowania kwasów nukleinowych (DNA lub/i RNA) metodą sekwencjonowania </w:t>
            </w:r>
            <w:proofErr w:type="spellStart"/>
            <w:r w:rsidRPr="00FD44E3">
              <w:rPr>
                <w:rFonts w:cstheme="minorHAnsi"/>
                <w:color w:val="000000"/>
                <w:sz w:val="20"/>
                <w:szCs w:val="20"/>
              </w:rPr>
              <w:t>nastepnej</w:t>
            </w:r>
            <w:proofErr w:type="spellEnd"/>
            <w:r w:rsidRPr="00FD44E3">
              <w:rPr>
                <w:rFonts w:cstheme="minorHAnsi"/>
                <w:color w:val="000000"/>
                <w:sz w:val="20"/>
                <w:szCs w:val="20"/>
              </w:rPr>
              <w:t xml:space="preserve"> generacji </w:t>
            </w:r>
            <w:proofErr w:type="spellStart"/>
            <w:r w:rsidRPr="00FD44E3">
              <w:rPr>
                <w:rFonts w:cstheme="minorHAnsi"/>
                <w:color w:val="000000"/>
                <w:sz w:val="20"/>
                <w:szCs w:val="20"/>
              </w:rPr>
              <w:t>dostarczowne</w:t>
            </w:r>
            <w:proofErr w:type="spellEnd"/>
            <w:r w:rsidRPr="00FD44E3">
              <w:rPr>
                <w:rFonts w:cstheme="minorHAnsi"/>
                <w:color w:val="000000"/>
                <w:sz w:val="20"/>
                <w:szCs w:val="20"/>
              </w:rPr>
              <w:t xml:space="preserve"> wraz z zestawem urządzeń dodatkowych niezbędnych do przygotowania bibliotek NGS typu Comprehensive </w:t>
            </w:r>
            <w:proofErr w:type="spellStart"/>
            <w:r w:rsidRPr="00FD44E3">
              <w:rPr>
                <w:rFonts w:cstheme="minorHAnsi"/>
                <w:color w:val="000000"/>
                <w:sz w:val="20"/>
                <w:szCs w:val="20"/>
              </w:rPr>
              <w:t>Genomic</w:t>
            </w:r>
            <w:proofErr w:type="spellEnd"/>
            <w:r w:rsidRPr="00FD44E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44E3">
              <w:rPr>
                <w:rFonts w:cstheme="minorHAnsi"/>
                <w:color w:val="000000"/>
                <w:sz w:val="20"/>
                <w:szCs w:val="20"/>
              </w:rPr>
              <w:t>Profiling</w:t>
            </w:r>
            <w:proofErr w:type="spellEnd"/>
            <w:r w:rsidRPr="00FD44E3">
              <w:rPr>
                <w:rFonts w:cstheme="minorHAnsi"/>
                <w:color w:val="000000"/>
                <w:sz w:val="20"/>
                <w:szCs w:val="20"/>
              </w:rPr>
              <w:t xml:space="preserve"> tj.:</w:t>
            </w:r>
          </w:p>
        </w:tc>
        <w:tc>
          <w:tcPr>
            <w:tcW w:w="1661" w:type="dxa"/>
            <w:tcBorders>
              <w:bottom w:val="nil"/>
            </w:tcBorders>
          </w:tcPr>
          <w:p w14:paraId="0E659E56" w14:textId="77777777" w:rsidR="007C364D" w:rsidRPr="00FD44E3" w:rsidRDefault="007C364D" w:rsidP="00ED64F1">
            <w:pPr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  <w:tcBorders>
              <w:bottom w:val="nil"/>
            </w:tcBorders>
          </w:tcPr>
          <w:p w14:paraId="6B781105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685CC7A4" w14:textId="77777777" w:rsidTr="00ED64F1">
        <w:trPr>
          <w:trHeight w:val="555"/>
        </w:trPr>
        <w:tc>
          <w:tcPr>
            <w:tcW w:w="592" w:type="dxa"/>
            <w:tcBorders>
              <w:top w:val="nil"/>
              <w:bottom w:val="nil"/>
            </w:tcBorders>
          </w:tcPr>
          <w:p w14:paraId="2E6FE9CA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1a.</w:t>
            </w:r>
          </w:p>
        </w:tc>
        <w:tc>
          <w:tcPr>
            <w:tcW w:w="9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668B218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Blok grzejny (2 szt.):</w:t>
            </w:r>
            <w:r w:rsidRPr="00FD44E3">
              <w:rPr>
                <w:rFonts w:cstheme="minorHAnsi"/>
                <w:sz w:val="20"/>
                <w:szCs w:val="20"/>
              </w:rPr>
              <w:br/>
              <w:t xml:space="preserve">- zapewniający zakres temperatury od temp. otoczenia do minimum 99 °C </w:t>
            </w:r>
            <w:r w:rsidRPr="00FD44E3">
              <w:rPr>
                <w:rFonts w:cstheme="minorHAnsi"/>
                <w:sz w:val="20"/>
                <w:szCs w:val="20"/>
              </w:rPr>
              <w:br/>
              <w:t xml:space="preserve">- precyzja ustawień temperatury (+/- 0,1 °C) </w:t>
            </w:r>
            <w:r w:rsidRPr="00FD44E3">
              <w:rPr>
                <w:rFonts w:cstheme="minorHAnsi"/>
                <w:sz w:val="20"/>
                <w:szCs w:val="20"/>
              </w:rPr>
              <w:br/>
              <w:t>- posiadający pokrywę z płytą grzejną zapobiegająca parowaniu zawartości probówek/dołków płytek</w:t>
            </w:r>
            <w:r w:rsidRPr="00FD44E3">
              <w:rPr>
                <w:rFonts w:cstheme="minorHAnsi"/>
                <w:sz w:val="20"/>
                <w:szCs w:val="20"/>
              </w:rPr>
              <w:br/>
              <w:t xml:space="preserve">- kompatybilny z płytkami </w:t>
            </w:r>
            <w:proofErr w:type="spellStart"/>
            <w:r w:rsidRPr="00FD44E3">
              <w:rPr>
                <w:rFonts w:cstheme="minorHAnsi"/>
                <w:sz w:val="20"/>
                <w:szCs w:val="20"/>
              </w:rPr>
              <w:t>wielodołkowymi</w:t>
            </w:r>
            <w:proofErr w:type="spellEnd"/>
            <w:r w:rsidRPr="00FD44E3">
              <w:rPr>
                <w:rFonts w:cstheme="minorHAnsi"/>
                <w:sz w:val="20"/>
                <w:szCs w:val="20"/>
              </w:rPr>
              <w:t xml:space="preserve"> dla objętości do 0,8 ml/dołek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4984EFAD" w14:textId="77777777" w:rsidR="007C364D" w:rsidRPr="00FD44E3" w:rsidRDefault="007C364D" w:rsidP="00ED64F1">
            <w:pPr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0BEB9917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0280E926" w14:textId="77777777" w:rsidTr="00ED64F1">
        <w:trPr>
          <w:trHeight w:val="555"/>
        </w:trPr>
        <w:tc>
          <w:tcPr>
            <w:tcW w:w="592" w:type="dxa"/>
            <w:tcBorders>
              <w:top w:val="nil"/>
              <w:bottom w:val="nil"/>
            </w:tcBorders>
          </w:tcPr>
          <w:p w14:paraId="4A63D8F0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1b.</w:t>
            </w:r>
          </w:p>
        </w:tc>
        <w:tc>
          <w:tcPr>
            <w:tcW w:w="9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3863A6A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 xml:space="preserve">Wytrząsarka szybkoobrotowa do jednorazowych probówek i płytek </w:t>
            </w:r>
            <w:proofErr w:type="spellStart"/>
            <w:r w:rsidRPr="00FD44E3">
              <w:rPr>
                <w:rFonts w:cstheme="minorHAnsi"/>
                <w:sz w:val="20"/>
                <w:szCs w:val="20"/>
              </w:rPr>
              <w:t>wielodołkowych</w:t>
            </w:r>
            <w:proofErr w:type="spellEnd"/>
            <w:r w:rsidRPr="00FD44E3">
              <w:rPr>
                <w:rFonts w:cstheme="minorHAnsi"/>
                <w:sz w:val="20"/>
                <w:szCs w:val="20"/>
              </w:rPr>
              <w:t xml:space="preserve"> (2 szt.):</w:t>
            </w:r>
            <w:r w:rsidRPr="00FD44E3">
              <w:rPr>
                <w:rFonts w:cstheme="minorHAnsi"/>
                <w:sz w:val="20"/>
                <w:szCs w:val="20"/>
              </w:rPr>
              <w:br/>
              <w:t xml:space="preserve">- zakres szybkości mieszania w probówkach typu </w:t>
            </w:r>
            <w:proofErr w:type="spellStart"/>
            <w:r w:rsidRPr="00FD44E3">
              <w:rPr>
                <w:rFonts w:cstheme="minorHAnsi"/>
                <w:sz w:val="20"/>
                <w:szCs w:val="20"/>
              </w:rPr>
              <w:t>eppendorf</w:t>
            </w:r>
            <w:proofErr w:type="spellEnd"/>
            <w:r w:rsidRPr="00FD44E3">
              <w:rPr>
                <w:rFonts w:cstheme="minorHAnsi"/>
                <w:sz w:val="20"/>
                <w:szCs w:val="20"/>
              </w:rPr>
              <w:t xml:space="preserve">  nie mniejszy niż  200 </w:t>
            </w:r>
            <w:proofErr w:type="spellStart"/>
            <w:r w:rsidRPr="00FD44E3">
              <w:rPr>
                <w:rFonts w:cstheme="minorHAnsi"/>
                <w:sz w:val="20"/>
                <w:szCs w:val="20"/>
              </w:rPr>
              <w:t>rpm</w:t>
            </w:r>
            <w:proofErr w:type="spellEnd"/>
            <w:r w:rsidRPr="00FD44E3">
              <w:rPr>
                <w:rFonts w:cstheme="minorHAnsi"/>
                <w:sz w:val="20"/>
                <w:szCs w:val="20"/>
              </w:rPr>
              <w:t xml:space="preserve"> - 1 800 </w:t>
            </w:r>
            <w:proofErr w:type="spellStart"/>
            <w:r w:rsidRPr="00FD44E3">
              <w:rPr>
                <w:rFonts w:cstheme="minorHAnsi"/>
                <w:sz w:val="20"/>
                <w:szCs w:val="20"/>
              </w:rPr>
              <w:t>rpm</w:t>
            </w:r>
            <w:proofErr w:type="spellEnd"/>
            <w:r w:rsidRPr="00FD44E3">
              <w:rPr>
                <w:rFonts w:cstheme="minorHAnsi"/>
                <w:sz w:val="20"/>
                <w:szCs w:val="20"/>
              </w:rPr>
              <w:br/>
              <w:t xml:space="preserve">- zakres szybkości mieszania w płytkach wielodołowych nie mniejszy niż  200 </w:t>
            </w:r>
            <w:proofErr w:type="spellStart"/>
            <w:r w:rsidRPr="00FD44E3">
              <w:rPr>
                <w:rFonts w:cstheme="minorHAnsi"/>
                <w:sz w:val="20"/>
                <w:szCs w:val="20"/>
              </w:rPr>
              <w:t>rpm</w:t>
            </w:r>
            <w:proofErr w:type="spellEnd"/>
            <w:r w:rsidRPr="00FD44E3">
              <w:rPr>
                <w:rFonts w:cstheme="minorHAnsi"/>
                <w:sz w:val="20"/>
                <w:szCs w:val="20"/>
              </w:rPr>
              <w:t xml:space="preserve"> - 3000 </w:t>
            </w:r>
            <w:proofErr w:type="spellStart"/>
            <w:r w:rsidRPr="00FD44E3">
              <w:rPr>
                <w:rFonts w:cstheme="minorHAnsi"/>
                <w:sz w:val="20"/>
                <w:szCs w:val="20"/>
              </w:rPr>
              <w:t>rpm</w:t>
            </w:r>
            <w:proofErr w:type="spellEnd"/>
            <w:r w:rsidRPr="00FD44E3">
              <w:rPr>
                <w:rFonts w:cstheme="minorHAnsi"/>
                <w:sz w:val="20"/>
                <w:szCs w:val="20"/>
              </w:rPr>
              <w:br/>
              <w:t xml:space="preserve">- zapewniająca ogrzewanie zawartości probówek/płytek w zakresie od temp. otoczenia do 99 °C 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7F7BDC6E" w14:textId="77777777" w:rsidR="007C364D" w:rsidRPr="00FD44E3" w:rsidRDefault="007C364D" w:rsidP="00ED64F1">
            <w:pPr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4DC465C4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364D" w:rsidRPr="00FD44E3" w14:paraId="12B48EBF" w14:textId="77777777" w:rsidTr="00ED64F1">
        <w:trPr>
          <w:trHeight w:val="5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FB39" w14:textId="77777777" w:rsidR="007C364D" w:rsidRPr="00FD44E3" w:rsidRDefault="007C364D" w:rsidP="00ED6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1c.</w:t>
            </w:r>
          </w:p>
        </w:tc>
        <w:tc>
          <w:tcPr>
            <w:tcW w:w="9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BE77D4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 xml:space="preserve">Macierz dyskową do archiwizacji surowych danych pozyskanych z </w:t>
            </w:r>
            <w:proofErr w:type="spellStart"/>
            <w:r w:rsidRPr="00FD44E3">
              <w:rPr>
                <w:rFonts w:cstheme="minorHAnsi"/>
                <w:sz w:val="20"/>
                <w:szCs w:val="20"/>
              </w:rPr>
              <w:t>sekwenatora</w:t>
            </w:r>
            <w:proofErr w:type="spellEnd"/>
            <w:r w:rsidRPr="00FD44E3">
              <w:rPr>
                <w:rFonts w:cstheme="minorHAnsi"/>
                <w:sz w:val="20"/>
                <w:szCs w:val="20"/>
              </w:rPr>
              <w:t xml:space="preserve"> wysokoprzepustowego (1 szt.):</w:t>
            </w:r>
            <w:r w:rsidRPr="00FD44E3">
              <w:rPr>
                <w:rFonts w:cstheme="minorHAnsi"/>
                <w:sz w:val="20"/>
                <w:szCs w:val="20"/>
              </w:rPr>
              <w:br/>
              <w:t>- pojemność co najmniej 60 Tb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BA62" w14:textId="77777777" w:rsidR="007C364D" w:rsidRPr="00FD44E3" w:rsidRDefault="007C364D" w:rsidP="00ED64F1">
            <w:pPr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 w:rsidRPr="00FD44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2E8D" w14:textId="77777777" w:rsidR="007C364D" w:rsidRPr="00FD44E3" w:rsidRDefault="007C364D" w:rsidP="00ED64F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2EB77E3" w14:textId="77777777" w:rsidR="00C825BF" w:rsidRDefault="00C825BF" w:rsidP="00BD6961">
      <w:pPr>
        <w:jc w:val="both"/>
        <w:rPr>
          <w:rFonts w:cstheme="minorHAnsi"/>
          <w:sz w:val="20"/>
          <w:szCs w:val="20"/>
        </w:rPr>
      </w:pPr>
    </w:p>
    <w:p w14:paraId="56442577" w14:textId="77777777" w:rsidR="00BF19AE" w:rsidRDefault="00BF19AE" w:rsidP="00BD6961">
      <w:pPr>
        <w:jc w:val="both"/>
        <w:rPr>
          <w:rFonts w:cstheme="minorHAnsi"/>
          <w:sz w:val="20"/>
          <w:szCs w:val="20"/>
        </w:rPr>
      </w:pPr>
    </w:p>
    <w:p w14:paraId="0F5E24A5" w14:textId="77777777" w:rsidR="00BF19AE" w:rsidRDefault="00BF19AE" w:rsidP="00BD6961">
      <w:pPr>
        <w:jc w:val="both"/>
        <w:rPr>
          <w:rFonts w:cstheme="minorHAnsi"/>
          <w:sz w:val="20"/>
          <w:szCs w:val="20"/>
        </w:rPr>
      </w:pPr>
    </w:p>
    <w:p w14:paraId="29B07C53" w14:textId="77777777" w:rsidR="00BF19AE" w:rsidRPr="007C364D" w:rsidRDefault="00BF19AE" w:rsidP="00BD6961">
      <w:pPr>
        <w:jc w:val="both"/>
        <w:rPr>
          <w:rFonts w:cstheme="minorHAnsi"/>
          <w:sz w:val="20"/>
          <w:szCs w:val="20"/>
        </w:rPr>
      </w:pPr>
    </w:p>
    <w:p w14:paraId="1E0EBB6A" w14:textId="77777777" w:rsidR="007C364D" w:rsidRPr="007C364D" w:rsidRDefault="007C364D" w:rsidP="007C364D">
      <w:pPr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7C364D">
        <w:rPr>
          <w:rFonts w:cstheme="minorHAnsi"/>
          <w:b/>
          <w:bCs/>
          <w:color w:val="FF0000"/>
          <w:sz w:val="20"/>
          <w:szCs w:val="20"/>
        </w:rPr>
        <w:t>UWAGA:</w:t>
      </w:r>
    </w:p>
    <w:p w14:paraId="36389B77" w14:textId="77777777" w:rsidR="007C364D" w:rsidRPr="007C364D" w:rsidRDefault="007C364D" w:rsidP="007C364D">
      <w:pPr>
        <w:spacing w:after="0"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7C364D">
        <w:rPr>
          <w:rFonts w:cstheme="minorHAnsi"/>
          <w:b/>
          <w:bCs/>
          <w:color w:val="FF0000"/>
          <w:sz w:val="20"/>
          <w:szCs w:val="20"/>
        </w:rPr>
        <w:t>1. Zamawiającym zaleca przed podpisaniem, zapisanie dokumentu w formacie .pdf</w:t>
      </w:r>
    </w:p>
    <w:p w14:paraId="34B0E26C" w14:textId="77777777" w:rsidR="007C364D" w:rsidRPr="007C364D" w:rsidRDefault="007C364D" w:rsidP="007C364D">
      <w:pPr>
        <w:spacing w:after="0"/>
        <w:ind w:left="142" w:hanging="142"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7C364D">
        <w:rPr>
          <w:rFonts w:cstheme="minorHAnsi"/>
          <w:b/>
          <w:bCs/>
          <w:color w:val="FF0000"/>
          <w:sz w:val="20"/>
          <w:szCs w:val="20"/>
        </w:rPr>
        <w:t>2. Dokument musi być opatrzony przez osobę lub osoby uprawnione do reprezentowania wykonawcy, kwalifikowanym podpisem elektronicznym i przekazany Zamawiającemu wraz z dokumentem (-</w:t>
      </w:r>
      <w:proofErr w:type="spellStart"/>
      <w:r w:rsidRPr="007C364D">
        <w:rPr>
          <w:rFonts w:cstheme="minorHAnsi"/>
          <w:b/>
          <w:bCs/>
          <w:color w:val="FF0000"/>
          <w:sz w:val="20"/>
          <w:szCs w:val="20"/>
        </w:rPr>
        <w:t>ami</w:t>
      </w:r>
      <w:proofErr w:type="spellEnd"/>
      <w:r w:rsidRPr="007C364D">
        <w:rPr>
          <w:rFonts w:cstheme="minorHAnsi"/>
          <w:b/>
          <w:bCs/>
          <w:color w:val="FF0000"/>
          <w:sz w:val="20"/>
          <w:szCs w:val="20"/>
        </w:rPr>
        <w:t>) potwierdzającymi prawo do reprezentacji Wykonawcy przez osobę podpisującą ofertę.</w:t>
      </w:r>
    </w:p>
    <w:p w14:paraId="4297EDAB" w14:textId="77777777" w:rsidR="007C364D" w:rsidRDefault="007C364D" w:rsidP="00BD6961">
      <w:pPr>
        <w:jc w:val="both"/>
        <w:rPr>
          <w:rFonts w:cstheme="minorHAnsi"/>
          <w:sz w:val="20"/>
          <w:szCs w:val="20"/>
        </w:rPr>
      </w:pPr>
    </w:p>
    <w:p w14:paraId="7CA13F18" w14:textId="77777777" w:rsidR="001D5794" w:rsidRDefault="001D5794" w:rsidP="00BD6961">
      <w:pPr>
        <w:jc w:val="both"/>
        <w:rPr>
          <w:rFonts w:cstheme="minorHAnsi"/>
          <w:sz w:val="20"/>
          <w:szCs w:val="20"/>
        </w:rPr>
      </w:pPr>
    </w:p>
    <w:p w14:paraId="50FE6584" w14:textId="77777777" w:rsidR="001D5794" w:rsidRDefault="001D5794" w:rsidP="00BD6961">
      <w:pPr>
        <w:jc w:val="both"/>
        <w:rPr>
          <w:rFonts w:cstheme="minorHAnsi"/>
          <w:sz w:val="20"/>
          <w:szCs w:val="20"/>
        </w:rPr>
      </w:pPr>
    </w:p>
    <w:p w14:paraId="4A896513" w14:textId="77777777" w:rsidR="001D5794" w:rsidRDefault="001D5794" w:rsidP="00BD6961">
      <w:pPr>
        <w:jc w:val="both"/>
        <w:rPr>
          <w:rFonts w:cstheme="minorHAnsi"/>
          <w:sz w:val="20"/>
          <w:szCs w:val="20"/>
        </w:rPr>
      </w:pPr>
    </w:p>
    <w:p w14:paraId="62E4EE00" w14:textId="2101FC9D" w:rsidR="00CB092F" w:rsidRDefault="00CB092F" w:rsidP="00CB092F">
      <w:pPr>
        <w:tabs>
          <w:tab w:val="left" w:pos="6351"/>
        </w:tabs>
        <w:spacing w:line="240" w:lineRule="auto"/>
        <w:ind w:left="284" w:firstLine="142"/>
        <w:jc w:val="center"/>
        <w:rPr>
          <w:b/>
        </w:rPr>
      </w:pPr>
      <w:r w:rsidRPr="00CB092F">
        <w:rPr>
          <w:b/>
        </w:rPr>
        <w:t>CZĘŚĆ</w:t>
      </w:r>
      <w:r>
        <w:rPr>
          <w:b/>
        </w:rPr>
        <w:t xml:space="preserve"> 2</w:t>
      </w:r>
      <w:r w:rsidRPr="00CB092F">
        <w:rPr>
          <w:b/>
        </w:rPr>
        <w:t xml:space="preserve"> –</w:t>
      </w:r>
      <w:r>
        <w:rPr>
          <w:b/>
        </w:rPr>
        <w:t xml:space="preserve"> ODCZYNNIKI/ZESTAWY DO SEKWENCJONOWANIA</w:t>
      </w:r>
    </w:p>
    <w:p w14:paraId="6444E1C8" w14:textId="77777777" w:rsidR="00CB092F" w:rsidRPr="00CB092F" w:rsidRDefault="00CB092F" w:rsidP="00CB092F">
      <w:pPr>
        <w:tabs>
          <w:tab w:val="left" w:pos="6351"/>
        </w:tabs>
        <w:spacing w:line="240" w:lineRule="auto"/>
        <w:ind w:left="284" w:firstLine="142"/>
        <w:jc w:val="center"/>
        <w:rPr>
          <w:b/>
        </w:rPr>
      </w:pPr>
    </w:p>
    <w:tbl>
      <w:tblPr>
        <w:tblStyle w:val="Tabela-Siatka"/>
        <w:tblW w:w="15163" w:type="dxa"/>
        <w:tblLayout w:type="fixed"/>
        <w:tblLook w:val="04A0" w:firstRow="1" w:lastRow="0" w:firstColumn="1" w:lastColumn="0" w:noHBand="0" w:noVBand="1"/>
      </w:tblPr>
      <w:tblGrid>
        <w:gridCol w:w="534"/>
        <w:gridCol w:w="3856"/>
        <w:gridCol w:w="1134"/>
        <w:gridCol w:w="1134"/>
        <w:gridCol w:w="1701"/>
        <w:gridCol w:w="1417"/>
        <w:gridCol w:w="1559"/>
        <w:gridCol w:w="1560"/>
        <w:gridCol w:w="850"/>
        <w:gridCol w:w="1418"/>
      </w:tblGrid>
      <w:tr w:rsidR="00882672" w:rsidRPr="00837574" w14:paraId="02CCBF9E" w14:textId="77777777" w:rsidTr="001D1F28">
        <w:tc>
          <w:tcPr>
            <w:tcW w:w="534" w:type="dxa"/>
            <w:vAlign w:val="center"/>
          </w:tcPr>
          <w:p w14:paraId="21602A79" w14:textId="77777777" w:rsidR="00882672" w:rsidRPr="00837574" w:rsidRDefault="00882672" w:rsidP="001D1F2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37574">
              <w:rPr>
                <w:rFonts w:cstheme="minorHAnsi"/>
                <w:i/>
                <w:sz w:val="18"/>
                <w:szCs w:val="18"/>
              </w:rPr>
              <w:t>Lp.</w:t>
            </w:r>
          </w:p>
        </w:tc>
        <w:tc>
          <w:tcPr>
            <w:tcW w:w="3856" w:type="dxa"/>
            <w:vAlign w:val="center"/>
          </w:tcPr>
          <w:p w14:paraId="014A24D9" w14:textId="77777777" w:rsidR="00882672" w:rsidRPr="00837574" w:rsidRDefault="00882672" w:rsidP="001D1F2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37574">
              <w:rPr>
                <w:rFonts w:cstheme="minorHAnsi"/>
                <w:i/>
                <w:sz w:val="18"/>
                <w:szCs w:val="18"/>
              </w:rPr>
              <w:t>Opis przedmiotu zamówienia</w:t>
            </w:r>
          </w:p>
        </w:tc>
        <w:tc>
          <w:tcPr>
            <w:tcW w:w="1134" w:type="dxa"/>
            <w:vAlign w:val="center"/>
          </w:tcPr>
          <w:p w14:paraId="147457DA" w14:textId="77777777" w:rsidR="00882672" w:rsidRPr="00837574" w:rsidRDefault="00882672" w:rsidP="001D1F2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375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wielkość opakowania lub j.m.</w:t>
            </w:r>
          </w:p>
        </w:tc>
        <w:tc>
          <w:tcPr>
            <w:tcW w:w="1134" w:type="dxa"/>
            <w:vAlign w:val="center"/>
          </w:tcPr>
          <w:p w14:paraId="4E5AF075" w14:textId="77777777" w:rsidR="00882672" w:rsidRPr="00837574" w:rsidRDefault="00882672" w:rsidP="001D1F2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375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Ilość wymagana</w:t>
            </w:r>
          </w:p>
        </w:tc>
        <w:tc>
          <w:tcPr>
            <w:tcW w:w="1701" w:type="dxa"/>
            <w:vAlign w:val="center"/>
          </w:tcPr>
          <w:p w14:paraId="11C78891" w14:textId="77777777" w:rsidR="00882672" w:rsidRPr="00837574" w:rsidRDefault="00882672" w:rsidP="001D1F2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375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Nazwa oferowanego produktu/numer katalogowy</w:t>
            </w:r>
          </w:p>
        </w:tc>
        <w:tc>
          <w:tcPr>
            <w:tcW w:w="1417" w:type="dxa"/>
            <w:vAlign w:val="center"/>
          </w:tcPr>
          <w:p w14:paraId="2ECEEC8E" w14:textId="77777777" w:rsidR="00882672" w:rsidRPr="00837574" w:rsidRDefault="00882672" w:rsidP="001D1F2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375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Producent oferowanego produktu</w:t>
            </w:r>
          </w:p>
        </w:tc>
        <w:tc>
          <w:tcPr>
            <w:tcW w:w="1559" w:type="dxa"/>
          </w:tcPr>
          <w:p w14:paraId="5355E12C" w14:textId="77777777" w:rsidR="00882672" w:rsidRPr="00837574" w:rsidRDefault="00882672" w:rsidP="001D1F28">
            <w:pPr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</w:p>
          <w:p w14:paraId="20AC29CE" w14:textId="77777777" w:rsidR="00882672" w:rsidRPr="00837574" w:rsidRDefault="00882672" w:rsidP="001D1F2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3757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560" w:type="dxa"/>
          </w:tcPr>
          <w:p w14:paraId="07CC8EFE" w14:textId="77777777" w:rsidR="00882672" w:rsidRPr="00837574" w:rsidRDefault="00882672" w:rsidP="001D1F28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4D9660DE" w14:textId="77777777" w:rsidR="00882672" w:rsidRPr="00837574" w:rsidRDefault="00882672" w:rsidP="001D1F2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375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wartość netto                    PLN</w:t>
            </w:r>
          </w:p>
        </w:tc>
        <w:tc>
          <w:tcPr>
            <w:tcW w:w="850" w:type="dxa"/>
            <w:vAlign w:val="center"/>
          </w:tcPr>
          <w:p w14:paraId="1D0F0023" w14:textId="77777777" w:rsidR="00882672" w:rsidRPr="00837574" w:rsidRDefault="00882672" w:rsidP="001D1F2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375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418" w:type="dxa"/>
            <w:vAlign w:val="center"/>
          </w:tcPr>
          <w:p w14:paraId="6385103C" w14:textId="77777777" w:rsidR="00882672" w:rsidRPr="00837574" w:rsidRDefault="00882672" w:rsidP="001D1F2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37574">
              <w:rPr>
                <w:rFonts w:cstheme="minorHAnsi"/>
                <w:i/>
                <w:sz w:val="18"/>
                <w:szCs w:val="18"/>
              </w:rPr>
              <w:t>wartość brutto                         PLN</w:t>
            </w:r>
          </w:p>
        </w:tc>
      </w:tr>
      <w:tr w:rsidR="00882672" w:rsidRPr="00837574" w14:paraId="4D831739" w14:textId="77777777" w:rsidTr="001D1F28">
        <w:tc>
          <w:tcPr>
            <w:tcW w:w="534" w:type="dxa"/>
            <w:vAlign w:val="center"/>
          </w:tcPr>
          <w:p w14:paraId="5AB7B469" w14:textId="065B07ED" w:rsidR="00882672" w:rsidRPr="00837574" w:rsidRDefault="001C78C4" w:rsidP="001D1F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1067F" w14:textId="378C7FD7" w:rsidR="00882672" w:rsidRPr="00837574" w:rsidRDefault="00882672" w:rsidP="001D1F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Kompatybilny z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sekwenatorem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123685">
              <w:rPr>
                <w:rFonts w:ascii="Calibri" w:hAnsi="Calibri" w:cs="Calibri"/>
                <w:color w:val="000000"/>
                <w:sz w:val="18"/>
                <w:szCs w:val="18"/>
              </w:rPr>
              <w:t>o średniej i</w:t>
            </w: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wysokiej przepustowości kompletny zestaw odczynników dedykowany do pracy w trybie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Dx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aparatu. Zestaw pozwala na tworzenie klastrów oraz sekwencjonowanie podczas co najmniej 300 cykli i zapewniający uzyskanie nie mniej niż 600 milionów odczytów w trybie sparowanych końców. Zestaw zapewnia uzyskanie co najmniej 90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Gb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danych w trakcie jednego cyklu pracy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sekwenatora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5AB3149F" w14:textId="77777777" w:rsidR="00882672" w:rsidRPr="00837574" w:rsidRDefault="00882672" w:rsidP="001D1F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sz w:val="18"/>
                <w:szCs w:val="18"/>
                <w:lang w:eastAsia="ar-SA"/>
              </w:rPr>
              <w:t>Zestaw odczynników przeznaczony do diagnostyki in vitro (CE IVD).</w:t>
            </w:r>
          </w:p>
        </w:tc>
        <w:tc>
          <w:tcPr>
            <w:tcW w:w="1134" w:type="dxa"/>
            <w:vAlign w:val="center"/>
          </w:tcPr>
          <w:p w14:paraId="232AF37A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 xml:space="preserve">    zestaw</w:t>
            </w:r>
          </w:p>
        </w:tc>
        <w:tc>
          <w:tcPr>
            <w:tcW w:w="1134" w:type="dxa"/>
            <w:vAlign w:val="center"/>
          </w:tcPr>
          <w:p w14:paraId="41CB4F62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 op.</w:t>
            </w:r>
          </w:p>
        </w:tc>
        <w:tc>
          <w:tcPr>
            <w:tcW w:w="1701" w:type="dxa"/>
            <w:vAlign w:val="center"/>
          </w:tcPr>
          <w:p w14:paraId="2FB1480E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3F2618AD" w14:textId="77777777" w:rsidR="00882672" w:rsidRPr="00837574" w:rsidRDefault="00882672" w:rsidP="001D1F28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14:paraId="338D8BA6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14:paraId="5833413C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14:paraId="415A8425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488C681E" w14:textId="77777777" w:rsidR="00882672" w:rsidRPr="00837574" w:rsidRDefault="00882672" w:rsidP="001D1F28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882672" w:rsidRPr="00837574" w14:paraId="5AC5E73E" w14:textId="77777777" w:rsidTr="001D1F28">
        <w:tc>
          <w:tcPr>
            <w:tcW w:w="534" w:type="dxa"/>
            <w:vAlign w:val="center"/>
          </w:tcPr>
          <w:p w14:paraId="391EB4C2" w14:textId="0C270D97" w:rsidR="00882672" w:rsidRPr="00837574" w:rsidRDefault="001C78C4" w:rsidP="001D1F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94227" w14:textId="35820FDE" w:rsidR="00882672" w:rsidRPr="00837574" w:rsidRDefault="00882672" w:rsidP="001D1F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Kompatybilny z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sekwenatorem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123685">
              <w:rPr>
                <w:rFonts w:ascii="Calibri" w:hAnsi="Calibri" w:cs="Calibri"/>
                <w:color w:val="000000"/>
                <w:sz w:val="18"/>
                <w:szCs w:val="18"/>
              </w:rPr>
              <w:t>o średniej i</w:t>
            </w: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wysokiej przepustowości  kompletny zestaw odczynników dedykowany do pracy w trybie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Dx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aparatu. Zestaw pozwala na tworzenie klastrów oraz sekwencjonowanie podczas co najmniej 75 cykli i zapewniający uzyskanie nie mniej niż 300 milionów odczytów w trybie pojedynczych odczytów. Zestaw zapewnia uzyskanie co najmniej 22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Gb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danych w trakcie jednego cyklu pracy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sekwenatora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003BBD8B" w14:textId="77777777" w:rsidR="00882672" w:rsidRPr="00837574" w:rsidRDefault="00882672" w:rsidP="001D1F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sz w:val="18"/>
                <w:szCs w:val="18"/>
                <w:lang w:eastAsia="ar-SA"/>
              </w:rPr>
              <w:t>Zestaw odczynników przeznaczony do diagnostyki in vitro (CE IVD).</w:t>
            </w:r>
          </w:p>
        </w:tc>
        <w:tc>
          <w:tcPr>
            <w:tcW w:w="1134" w:type="dxa"/>
            <w:vAlign w:val="center"/>
          </w:tcPr>
          <w:p w14:paraId="0EE33C24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 xml:space="preserve">    zestaw</w:t>
            </w:r>
          </w:p>
        </w:tc>
        <w:tc>
          <w:tcPr>
            <w:tcW w:w="1134" w:type="dxa"/>
            <w:vAlign w:val="center"/>
          </w:tcPr>
          <w:p w14:paraId="3E86DEDC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 op.</w:t>
            </w:r>
          </w:p>
        </w:tc>
        <w:tc>
          <w:tcPr>
            <w:tcW w:w="1701" w:type="dxa"/>
            <w:vAlign w:val="center"/>
          </w:tcPr>
          <w:p w14:paraId="57208574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15AC95E6" w14:textId="77777777" w:rsidR="00882672" w:rsidRPr="00837574" w:rsidRDefault="00882672" w:rsidP="001D1F28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14:paraId="18FF5B78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14:paraId="1764C5F1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14:paraId="100A5CA3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78908186" w14:textId="77777777" w:rsidR="00882672" w:rsidRPr="00837574" w:rsidRDefault="00882672" w:rsidP="001D1F28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882672" w:rsidRPr="00837574" w14:paraId="210DB143" w14:textId="77777777" w:rsidTr="001D1F28">
        <w:tc>
          <w:tcPr>
            <w:tcW w:w="534" w:type="dxa"/>
            <w:vAlign w:val="center"/>
          </w:tcPr>
          <w:p w14:paraId="75450F36" w14:textId="47BA86C6" w:rsidR="00882672" w:rsidRPr="00837574" w:rsidRDefault="001C78C4" w:rsidP="001D1F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574B6" w14:textId="77777777" w:rsidR="00882672" w:rsidRPr="00837574" w:rsidRDefault="00882672" w:rsidP="001D1F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Kompatybilny z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niskoprzepustowym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sekwenatorem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kompletny zestaw odczynników do pracy w trybie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średnioprzepustowym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Zestaw pozwalający na tworzenie klastrów oraz sekwencjonowanie podczas co najmniej 300 cykli i zapewniający uzyskanie co najmniej 14 milionów odczytów w trybie sparowanych końców. Zestaw zapewnia pozyskanie co najmniej 2,1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Gb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danych podczas jednego cyklu pracy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sekwenatora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503B721D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 xml:space="preserve">    zestaw</w:t>
            </w:r>
          </w:p>
        </w:tc>
        <w:tc>
          <w:tcPr>
            <w:tcW w:w="1134" w:type="dxa"/>
            <w:vAlign w:val="center"/>
          </w:tcPr>
          <w:p w14:paraId="13959017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 op.</w:t>
            </w:r>
          </w:p>
        </w:tc>
        <w:tc>
          <w:tcPr>
            <w:tcW w:w="1701" w:type="dxa"/>
            <w:vAlign w:val="center"/>
          </w:tcPr>
          <w:p w14:paraId="6BC575C1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1435E2F" w14:textId="77777777" w:rsidR="00882672" w:rsidRPr="00837574" w:rsidRDefault="00882672" w:rsidP="001D1F2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80E84B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C5C806E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3B7C71E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C5E847F" w14:textId="77777777" w:rsidR="00882672" w:rsidRPr="00837574" w:rsidRDefault="00882672" w:rsidP="001D1F2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82672" w:rsidRPr="00837574" w14:paraId="66D02DF7" w14:textId="77777777" w:rsidTr="001D1F28">
        <w:tc>
          <w:tcPr>
            <w:tcW w:w="534" w:type="dxa"/>
            <w:vAlign w:val="center"/>
          </w:tcPr>
          <w:p w14:paraId="255628DD" w14:textId="4BB5C77A" w:rsidR="00882672" w:rsidRPr="00837574" w:rsidRDefault="001C78C4" w:rsidP="001D1F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A71BC" w14:textId="77777777" w:rsidR="00882672" w:rsidRPr="00837574" w:rsidRDefault="00882672" w:rsidP="001D1F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Kompatybilny z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niskoprzepustowym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sekwenatorem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kompletny zestaw odczynników </w:t>
            </w: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do pracy w trybie wysokoprzepustowym. Zestaw pozwalający na tworzenie klastrów oraz sekwencjonowanie podczas co najmniej 300 cykli i zapewniający uzyskanie co najmniej 44 milionów odczytów w trybie sparowanych końców. Zestaw zapewnia pozyskanie co najmniej 6,6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Gb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danych podczas jednego cyklu pracy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sekwenatora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0F9A3621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lastRenderedPageBreak/>
              <w:t xml:space="preserve">    </w:t>
            </w:r>
          </w:p>
          <w:p w14:paraId="2A1B5B25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</w:rPr>
            </w:pPr>
          </w:p>
          <w:p w14:paraId="76845508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</w:rPr>
            </w:pPr>
          </w:p>
          <w:p w14:paraId="4DBF15C2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</w:rPr>
            </w:pPr>
          </w:p>
          <w:p w14:paraId="36B28513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</w:rPr>
            </w:pPr>
          </w:p>
          <w:p w14:paraId="79A7FC52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</w:rPr>
            </w:pPr>
          </w:p>
          <w:p w14:paraId="3C87CE80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 xml:space="preserve">     zestaw</w:t>
            </w:r>
          </w:p>
        </w:tc>
        <w:tc>
          <w:tcPr>
            <w:tcW w:w="1134" w:type="dxa"/>
            <w:vAlign w:val="center"/>
          </w:tcPr>
          <w:p w14:paraId="4109CFF4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07B9A1C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0D3EF2E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8B645F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7964DE0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C368183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2135117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 op.</w:t>
            </w:r>
          </w:p>
        </w:tc>
        <w:tc>
          <w:tcPr>
            <w:tcW w:w="1701" w:type="dxa"/>
            <w:vAlign w:val="center"/>
          </w:tcPr>
          <w:p w14:paraId="0A1A924F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86BA7F5" w14:textId="77777777" w:rsidR="00882672" w:rsidRPr="00837574" w:rsidRDefault="00882672" w:rsidP="001D1F2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51731E1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5E15058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FD3FE03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2C47BDA" w14:textId="77777777" w:rsidR="00882672" w:rsidRPr="00837574" w:rsidRDefault="00882672" w:rsidP="001D1F2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82672" w:rsidRPr="00837574" w14:paraId="2E5578F4" w14:textId="77777777" w:rsidTr="001D1F28">
        <w:tc>
          <w:tcPr>
            <w:tcW w:w="534" w:type="dxa"/>
            <w:vAlign w:val="center"/>
          </w:tcPr>
          <w:p w14:paraId="5B80396A" w14:textId="338B4A23" w:rsidR="00882672" w:rsidRPr="00837574" w:rsidRDefault="001C78C4" w:rsidP="001D1F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78BCB" w14:textId="77777777" w:rsidR="00882672" w:rsidRPr="00837574" w:rsidRDefault="00882672" w:rsidP="001D1F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Kompatybilny z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niskoprzepustowym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sekwenatorem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kompletny zestaw odczynników do pracy w trybie wysokoprzepustowym. Zestaw pozwalający na tworzenie klastrów oraz sekwencjonowanie podczas co najmniej 150 cykli i zapewniający uzyskanie co najmniej 44 milionów odczytów w trybie sparowanych końców. Zestaw zapewnia pozyskanie co najmniej 3,3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Gb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danych podczas jednego cyklu pracy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sekwenatora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452AE75A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 xml:space="preserve">    zestaw</w:t>
            </w:r>
          </w:p>
        </w:tc>
        <w:tc>
          <w:tcPr>
            <w:tcW w:w="1134" w:type="dxa"/>
            <w:vAlign w:val="center"/>
          </w:tcPr>
          <w:p w14:paraId="19FA4429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 op.</w:t>
            </w:r>
          </w:p>
        </w:tc>
        <w:tc>
          <w:tcPr>
            <w:tcW w:w="1701" w:type="dxa"/>
            <w:vAlign w:val="center"/>
          </w:tcPr>
          <w:p w14:paraId="311591EB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38BA09E" w14:textId="77777777" w:rsidR="00882672" w:rsidRPr="00837574" w:rsidRDefault="00882672" w:rsidP="001D1F2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E9D8260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B9F6076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C44628F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6860409" w14:textId="77777777" w:rsidR="00882672" w:rsidRPr="00837574" w:rsidRDefault="00882672" w:rsidP="001D1F2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82672" w:rsidRPr="00837574" w14:paraId="1A961B43" w14:textId="77777777" w:rsidTr="001D1F28">
        <w:tc>
          <w:tcPr>
            <w:tcW w:w="534" w:type="dxa"/>
            <w:vAlign w:val="center"/>
          </w:tcPr>
          <w:p w14:paraId="200DFE83" w14:textId="21418DEB" w:rsidR="00882672" w:rsidRPr="00837574" w:rsidRDefault="001C78C4" w:rsidP="001D1F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9A135" w14:textId="77777777" w:rsidR="00882672" w:rsidRPr="00837574" w:rsidRDefault="00882672" w:rsidP="001D1F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Kompatybilny z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niskoprzepustowym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sekwenatorem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kompletny zestaw odczynników do pracy w trybie wysokoprzepustowym. Zestaw pozwalający na tworzenie klastrów oraz sekwencjonowanie podczas co najmniej 75 cykli i zapewniający uzyskanie co najmniej 22 milionów odczytów w trybie pojedynczych odczytów. Zestaw zapewnia pozyskanie co najmniej 1,6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Gb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danych podczas jednego cyklu pracy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sekwenatora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44DA623E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 xml:space="preserve">    zestaw</w:t>
            </w:r>
          </w:p>
        </w:tc>
        <w:tc>
          <w:tcPr>
            <w:tcW w:w="1134" w:type="dxa"/>
            <w:vAlign w:val="center"/>
          </w:tcPr>
          <w:p w14:paraId="08F7C542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 op.</w:t>
            </w:r>
          </w:p>
        </w:tc>
        <w:tc>
          <w:tcPr>
            <w:tcW w:w="1701" w:type="dxa"/>
            <w:vAlign w:val="center"/>
          </w:tcPr>
          <w:p w14:paraId="24573B90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194BAD6" w14:textId="77777777" w:rsidR="00882672" w:rsidRPr="00837574" w:rsidRDefault="00882672" w:rsidP="001D1F2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1D06E13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41B8992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F798880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476548B" w14:textId="77777777" w:rsidR="00882672" w:rsidRPr="00837574" w:rsidRDefault="00882672" w:rsidP="001D1F2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82672" w:rsidRPr="00837574" w14:paraId="230605CE" w14:textId="77777777" w:rsidTr="001D1F28">
        <w:tc>
          <w:tcPr>
            <w:tcW w:w="534" w:type="dxa"/>
            <w:vAlign w:val="center"/>
          </w:tcPr>
          <w:p w14:paraId="0BA086C0" w14:textId="515A2588" w:rsidR="00882672" w:rsidRPr="00837574" w:rsidRDefault="001C78C4" w:rsidP="001D1F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E2A13" w14:textId="77777777" w:rsidR="00882672" w:rsidRPr="00837574" w:rsidRDefault="00882672" w:rsidP="001D1F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Kompatybilny z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niskoprzepustowym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sekwenatorem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kompletny zestaw odczynników do pracy w trybie szybkiego sekwencjonowania. Zestaw pozwalający na tworzenie klastrów oraz sekwencjonowanie do 100 cykli i zapewniający uzyskanie do 20 milionów odczytów w trybie pojedynczych odczytów. Zestaw zapewnia pozyskanie co do 2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Gb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danych podczas jednego cyklu pracy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sekwenatora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3F80E8D4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 xml:space="preserve">   zestaw</w:t>
            </w:r>
          </w:p>
        </w:tc>
        <w:tc>
          <w:tcPr>
            <w:tcW w:w="1134" w:type="dxa"/>
            <w:vAlign w:val="center"/>
          </w:tcPr>
          <w:p w14:paraId="4F70E342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 op.</w:t>
            </w:r>
          </w:p>
        </w:tc>
        <w:tc>
          <w:tcPr>
            <w:tcW w:w="1701" w:type="dxa"/>
            <w:vAlign w:val="center"/>
          </w:tcPr>
          <w:p w14:paraId="38CB3770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71AA312" w14:textId="77777777" w:rsidR="00882672" w:rsidRPr="00837574" w:rsidRDefault="00882672" w:rsidP="001D1F2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3EECC26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B1A82C7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317F63E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94E7C5F" w14:textId="77777777" w:rsidR="00882672" w:rsidRPr="00837574" w:rsidRDefault="00882672" w:rsidP="001D1F2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82672" w:rsidRPr="00837574" w14:paraId="0CA6E6AA" w14:textId="77777777" w:rsidTr="001D1F28">
        <w:tc>
          <w:tcPr>
            <w:tcW w:w="534" w:type="dxa"/>
            <w:vAlign w:val="center"/>
          </w:tcPr>
          <w:p w14:paraId="22D3B910" w14:textId="708F15B0" w:rsidR="00882672" w:rsidRPr="00837574" w:rsidRDefault="001C78C4" w:rsidP="001D1F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F6598" w14:textId="77777777" w:rsidR="00882672" w:rsidRPr="00837574" w:rsidRDefault="00882672" w:rsidP="001D1F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Zestaw starterów pozwalających na wzbogacenie biblioteki NGS w sekwencje wszystkich genów wirusa SARS-Cov-2 i będący kompatybilnym za panelem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CovidSeq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przy zastosowaniu protokołu </w:t>
            </w: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ARTIC v4. 1 opakowanie zapewni pracę z maksymalnie 84 próbami.</w:t>
            </w:r>
          </w:p>
        </w:tc>
        <w:tc>
          <w:tcPr>
            <w:tcW w:w="1134" w:type="dxa"/>
            <w:vAlign w:val="center"/>
          </w:tcPr>
          <w:p w14:paraId="5F993655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lastRenderedPageBreak/>
              <w:t xml:space="preserve">     zestaw</w:t>
            </w:r>
          </w:p>
        </w:tc>
        <w:tc>
          <w:tcPr>
            <w:tcW w:w="1134" w:type="dxa"/>
            <w:vAlign w:val="center"/>
          </w:tcPr>
          <w:p w14:paraId="13C64AFA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6 op.</w:t>
            </w:r>
          </w:p>
        </w:tc>
        <w:tc>
          <w:tcPr>
            <w:tcW w:w="1701" w:type="dxa"/>
            <w:vAlign w:val="center"/>
          </w:tcPr>
          <w:p w14:paraId="3937021B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E58A2DF" w14:textId="77777777" w:rsidR="00882672" w:rsidRPr="00837574" w:rsidRDefault="00882672" w:rsidP="001D1F2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96D0F6A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7F53D82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6458290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3AE9C16" w14:textId="77777777" w:rsidR="00882672" w:rsidRPr="00837574" w:rsidRDefault="00882672" w:rsidP="001D1F2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82672" w:rsidRPr="00837574" w14:paraId="0C9FAF98" w14:textId="77777777" w:rsidTr="001D1F28">
        <w:tc>
          <w:tcPr>
            <w:tcW w:w="534" w:type="dxa"/>
            <w:vAlign w:val="center"/>
          </w:tcPr>
          <w:p w14:paraId="19F8B2E8" w14:textId="7EB7D0FA" w:rsidR="00882672" w:rsidRPr="00837574" w:rsidRDefault="001C78C4" w:rsidP="001D1F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42773" w14:textId="77777777" w:rsidR="00882672" w:rsidRPr="00837574" w:rsidRDefault="00882672" w:rsidP="001D1F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Kompatybilny z wysokoprzepustowym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sekwenatorem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kompletny zestaw odczynników. Zestaw pozwalający na tworzenie klastrów oraz sekwencjonowanie podczas co najmniej 300 cykli i zapewniający uzyskanie co najmniej 6,5 miliardów odczytów w trybie sparowanych końców. Zestaw zapewnia pozyskanie co najmniej 1 000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Gb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danych podczas jednego cyklu pracy </w:t>
            </w:r>
            <w:proofErr w:type="spellStart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sekwenatora</w:t>
            </w:r>
            <w:proofErr w:type="spellEnd"/>
            <w:r w:rsidRPr="00837574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559A5752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 xml:space="preserve">    </w:t>
            </w:r>
          </w:p>
          <w:p w14:paraId="1D14B809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</w:rPr>
            </w:pPr>
          </w:p>
          <w:p w14:paraId="3EE5038B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</w:rPr>
            </w:pPr>
          </w:p>
          <w:p w14:paraId="72C5AFE7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 xml:space="preserve">   </w:t>
            </w:r>
          </w:p>
          <w:p w14:paraId="24FA2AE7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 xml:space="preserve">    zestaw</w:t>
            </w:r>
          </w:p>
        </w:tc>
        <w:tc>
          <w:tcPr>
            <w:tcW w:w="1134" w:type="dxa"/>
            <w:vAlign w:val="center"/>
          </w:tcPr>
          <w:p w14:paraId="2C4CAEAB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4D5AC4B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43F6860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940E61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F88179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 op.</w:t>
            </w:r>
          </w:p>
        </w:tc>
        <w:tc>
          <w:tcPr>
            <w:tcW w:w="1701" w:type="dxa"/>
            <w:vAlign w:val="center"/>
          </w:tcPr>
          <w:p w14:paraId="618BB787" w14:textId="77777777" w:rsidR="00882672" w:rsidRPr="00837574" w:rsidRDefault="00882672" w:rsidP="001D1F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80C9534" w14:textId="77777777" w:rsidR="00882672" w:rsidRPr="00837574" w:rsidRDefault="00882672" w:rsidP="001D1F2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5C4B998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710BD8F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44D96A" w14:textId="77777777" w:rsidR="00882672" w:rsidRPr="00837574" w:rsidRDefault="00882672" w:rsidP="001D1F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4556F67" w14:textId="77777777" w:rsidR="00882672" w:rsidRPr="00837574" w:rsidRDefault="00882672" w:rsidP="001D1F2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4A301D" w:rsidRPr="00837574" w14:paraId="3A7D9F1A" w14:textId="77777777" w:rsidTr="00ED5DF8">
        <w:trPr>
          <w:trHeight w:val="541"/>
        </w:trPr>
        <w:tc>
          <w:tcPr>
            <w:tcW w:w="11335" w:type="dxa"/>
            <w:gridSpan w:val="7"/>
            <w:vAlign w:val="center"/>
          </w:tcPr>
          <w:p w14:paraId="3126CBFC" w14:textId="40878362" w:rsidR="004A301D" w:rsidRPr="004A301D" w:rsidRDefault="004A301D" w:rsidP="004A301D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4A301D">
              <w:rPr>
                <w:rFonts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560" w:type="dxa"/>
          </w:tcPr>
          <w:p w14:paraId="386C5B7D" w14:textId="77777777" w:rsidR="004A301D" w:rsidRPr="004A301D" w:rsidRDefault="004A301D" w:rsidP="001D1F2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FFE9531" w14:textId="77777777" w:rsidR="004A301D" w:rsidRPr="004A301D" w:rsidRDefault="004A301D" w:rsidP="001D1F2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301D">
              <w:rPr>
                <w:rFonts w:cstheme="minorHAnsi"/>
                <w:b/>
                <w:sz w:val="18"/>
                <w:szCs w:val="18"/>
              </w:rPr>
              <w:t>xxx</w:t>
            </w:r>
          </w:p>
        </w:tc>
        <w:tc>
          <w:tcPr>
            <w:tcW w:w="1418" w:type="dxa"/>
            <w:vAlign w:val="center"/>
          </w:tcPr>
          <w:p w14:paraId="54AE36EA" w14:textId="77777777" w:rsidR="004A301D" w:rsidRPr="004A301D" w:rsidRDefault="004A301D" w:rsidP="001D1F28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6C4C587B" w14:textId="6146D597" w:rsidR="009E71AB" w:rsidRDefault="009E71AB" w:rsidP="005B1EAF">
      <w:pPr>
        <w:jc w:val="both"/>
        <w:rPr>
          <w:rFonts w:cstheme="minorHAnsi"/>
          <w:b/>
          <w:bCs/>
          <w:color w:val="FF0000"/>
          <w:sz w:val="18"/>
          <w:szCs w:val="18"/>
        </w:rPr>
      </w:pPr>
    </w:p>
    <w:p w14:paraId="73D40F01" w14:textId="77777777" w:rsidR="007C364D" w:rsidRDefault="007C364D" w:rsidP="005B1EAF">
      <w:pPr>
        <w:jc w:val="both"/>
        <w:rPr>
          <w:rFonts w:cstheme="minorHAnsi"/>
          <w:b/>
          <w:bCs/>
          <w:color w:val="FF0000"/>
          <w:sz w:val="18"/>
          <w:szCs w:val="18"/>
        </w:rPr>
      </w:pPr>
    </w:p>
    <w:p w14:paraId="295084AA" w14:textId="77777777" w:rsidR="007C364D" w:rsidRDefault="007C364D" w:rsidP="005B1EAF">
      <w:pPr>
        <w:jc w:val="both"/>
        <w:rPr>
          <w:rFonts w:cstheme="minorHAnsi"/>
          <w:b/>
          <w:bCs/>
          <w:color w:val="FF0000"/>
          <w:sz w:val="18"/>
          <w:szCs w:val="18"/>
        </w:rPr>
      </w:pPr>
    </w:p>
    <w:p w14:paraId="10FE256F" w14:textId="77777777" w:rsidR="007C364D" w:rsidRDefault="007C364D" w:rsidP="005B1EAF">
      <w:pPr>
        <w:jc w:val="both"/>
        <w:rPr>
          <w:rFonts w:cstheme="minorHAnsi"/>
          <w:b/>
          <w:bCs/>
          <w:color w:val="FF0000"/>
          <w:sz w:val="18"/>
          <w:szCs w:val="18"/>
        </w:rPr>
      </w:pPr>
    </w:p>
    <w:p w14:paraId="22404D21" w14:textId="77777777" w:rsidR="007C364D" w:rsidRPr="007C364D" w:rsidRDefault="007C364D" w:rsidP="007C364D">
      <w:pPr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7C364D">
        <w:rPr>
          <w:rFonts w:cstheme="minorHAnsi"/>
          <w:b/>
          <w:bCs/>
          <w:color w:val="FF0000"/>
          <w:sz w:val="20"/>
          <w:szCs w:val="20"/>
        </w:rPr>
        <w:t>UWAGA:</w:t>
      </w:r>
    </w:p>
    <w:p w14:paraId="17DBBCD0" w14:textId="77777777" w:rsidR="007C364D" w:rsidRPr="007C364D" w:rsidRDefault="007C364D" w:rsidP="007C364D">
      <w:pPr>
        <w:spacing w:after="0"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7C364D">
        <w:rPr>
          <w:rFonts w:cstheme="minorHAnsi"/>
          <w:b/>
          <w:bCs/>
          <w:color w:val="FF0000"/>
          <w:sz w:val="20"/>
          <w:szCs w:val="20"/>
        </w:rPr>
        <w:t>1. Zamawiającym zaleca przed podpisaniem, zapisanie dokumentu w formacie .pdf</w:t>
      </w:r>
    </w:p>
    <w:p w14:paraId="63E73886" w14:textId="77777777" w:rsidR="007C364D" w:rsidRPr="007C364D" w:rsidRDefault="007C364D" w:rsidP="007C364D">
      <w:pPr>
        <w:spacing w:after="0"/>
        <w:ind w:left="142" w:hanging="142"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7C364D">
        <w:rPr>
          <w:rFonts w:cstheme="minorHAnsi"/>
          <w:b/>
          <w:bCs/>
          <w:color w:val="FF0000"/>
          <w:sz w:val="20"/>
          <w:szCs w:val="20"/>
        </w:rPr>
        <w:t>2. Dokument musi być opatrzony przez osobę lub osoby uprawnione do reprezentowania wykonawcy, kwalifikowanym podpisem elektronicznym i przekazany Zamawiającemu wraz z dokumentem (-</w:t>
      </w:r>
      <w:proofErr w:type="spellStart"/>
      <w:r w:rsidRPr="007C364D">
        <w:rPr>
          <w:rFonts w:cstheme="minorHAnsi"/>
          <w:b/>
          <w:bCs/>
          <w:color w:val="FF0000"/>
          <w:sz w:val="20"/>
          <w:szCs w:val="20"/>
        </w:rPr>
        <w:t>ami</w:t>
      </w:r>
      <w:proofErr w:type="spellEnd"/>
      <w:r w:rsidRPr="007C364D">
        <w:rPr>
          <w:rFonts w:cstheme="minorHAnsi"/>
          <w:b/>
          <w:bCs/>
          <w:color w:val="FF0000"/>
          <w:sz w:val="20"/>
          <w:szCs w:val="20"/>
        </w:rPr>
        <w:t>) potwierdzającymi prawo do reprezentacji Wykonawcy przez osobę podpisującą ofertę.</w:t>
      </w:r>
    </w:p>
    <w:p w14:paraId="00EEC53B" w14:textId="77777777" w:rsidR="007C364D" w:rsidRPr="00837574" w:rsidRDefault="007C364D" w:rsidP="005B1EAF">
      <w:pPr>
        <w:jc w:val="both"/>
        <w:rPr>
          <w:rFonts w:cstheme="minorHAnsi"/>
          <w:b/>
          <w:bCs/>
          <w:color w:val="FF0000"/>
          <w:sz w:val="18"/>
          <w:szCs w:val="18"/>
        </w:rPr>
      </w:pPr>
    </w:p>
    <w:sectPr w:rsidR="007C364D" w:rsidRPr="00837574" w:rsidSect="00ED7018">
      <w:headerReference w:type="default" r:id="rId8"/>
      <w:footerReference w:type="default" r:id="rId9"/>
      <w:pgSz w:w="16838" w:h="11906" w:orient="landscape"/>
      <w:pgMar w:top="1134" w:right="851" w:bottom="142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CF5C09" w16cid:durableId="26E7E873"/>
  <w16cid:commentId w16cid:paraId="33520349" w16cid:durableId="26E7E8E5"/>
  <w16cid:commentId w16cid:paraId="292D91A4" w16cid:durableId="26E7E902"/>
  <w16cid:commentId w16cid:paraId="416E01D7" w16cid:durableId="26E7E90B"/>
  <w16cid:commentId w16cid:paraId="34C4EDAD" w16cid:durableId="26E7E911"/>
  <w16cid:commentId w16cid:paraId="285DEBCF" w16cid:durableId="26E7E878"/>
  <w16cid:commentId w16cid:paraId="5F55DA4E" w16cid:durableId="26E7E87D"/>
  <w16cid:commentId w16cid:paraId="3D814FA7" w16cid:durableId="26E7E87E"/>
  <w16cid:commentId w16cid:paraId="76D1F401" w16cid:durableId="26E7E880"/>
  <w16cid:commentId w16cid:paraId="09F7D53B" w16cid:durableId="26E7E881"/>
  <w16cid:commentId w16cid:paraId="578CB2D3" w16cid:durableId="26E7E882"/>
  <w16cid:commentId w16cid:paraId="049B7A5E" w16cid:durableId="26E7E883"/>
  <w16cid:commentId w16cid:paraId="3341E10A" w16cid:durableId="26E7E884"/>
  <w16cid:commentId w16cid:paraId="3D978B90" w16cid:durableId="26E7E885"/>
  <w16cid:commentId w16cid:paraId="03959727" w16cid:durableId="26E7E886"/>
  <w16cid:commentId w16cid:paraId="7CC142EC" w16cid:durableId="26E7E888"/>
  <w16cid:commentId w16cid:paraId="1A68DAA9" w16cid:durableId="26E7E8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84AC1" w14:textId="77777777" w:rsidR="00AF6A6F" w:rsidRDefault="00AF6A6F" w:rsidP="00117835">
      <w:pPr>
        <w:spacing w:after="0" w:line="240" w:lineRule="auto"/>
      </w:pPr>
      <w:r>
        <w:separator/>
      </w:r>
    </w:p>
  </w:endnote>
  <w:endnote w:type="continuationSeparator" w:id="0">
    <w:p w14:paraId="7336B541" w14:textId="77777777" w:rsidR="00AF6A6F" w:rsidRDefault="00AF6A6F" w:rsidP="0011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2962841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209E96" w14:textId="73AF2E3C" w:rsidR="007239FD" w:rsidRPr="00C777F6" w:rsidRDefault="007239FD">
            <w:pPr>
              <w:pStyle w:val="Stopka"/>
              <w:jc w:val="right"/>
              <w:rPr>
                <w:sz w:val="16"/>
                <w:szCs w:val="16"/>
              </w:rPr>
            </w:pPr>
            <w:r w:rsidRPr="00C777F6">
              <w:rPr>
                <w:sz w:val="16"/>
                <w:szCs w:val="16"/>
              </w:rPr>
              <w:t xml:space="preserve">Strona </w:t>
            </w:r>
            <w:r w:rsidRPr="00C777F6">
              <w:rPr>
                <w:b/>
                <w:bCs/>
                <w:sz w:val="16"/>
                <w:szCs w:val="16"/>
              </w:rPr>
              <w:fldChar w:fldCharType="begin"/>
            </w:r>
            <w:r w:rsidRPr="00C777F6">
              <w:rPr>
                <w:b/>
                <w:bCs/>
                <w:sz w:val="16"/>
                <w:szCs w:val="16"/>
              </w:rPr>
              <w:instrText>PAGE</w:instrText>
            </w:r>
            <w:r w:rsidRPr="00C777F6">
              <w:rPr>
                <w:b/>
                <w:bCs/>
                <w:sz w:val="16"/>
                <w:szCs w:val="16"/>
              </w:rPr>
              <w:fldChar w:fldCharType="separate"/>
            </w:r>
            <w:r w:rsidR="000A42DC">
              <w:rPr>
                <w:b/>
                <w:bCs/>
                <w:noProof/>
                <w:sz w:val="16"/>
                <w:szCs w:val="16"/>
              </w:rPr>
              <w:t>14</w:t>
            </w:r>
            <w:r w:rsidRPr="00C777F6">
              <w:rPr>
                <w:b/>
                <w:bCs/>
                <w:sz w:val="16"/>
                <w:szCs w:val="16"/>
              </w:rPr>
              <w:fldChar w:fldCharType="end"/>
            </w:r>
            <w:r w:rsidRPr="00C777F6">
              <w:rPr>
                <w:sz w:val="16"/>
                <w:szCs w:val="16"/>
              </w:rPr>
              <w:t xml:space="preserve"> z </w:t>
            </w:r>
            <w:r w:rsidRPr="00C777F6">
              <w:rPr>
                <w:b/>
                <w:bCs/>
                <w:sz w:val="16"/>
                <w:szCs w:val="16"/>
              </w:rPr>
              <w:fldChar w:fldCharType="begin"/>
            </w:r>
            <w:r w:rsidRPr="00C777F6">
              <w:rPr>
                <w:b/>
                <w:bCs/>
                <w:sz w:val="16"/>
                <w:szCs w:val="16"/>
              </w:rPr>
              <w:instrText>NUMPAGES</w:instrText>
            </w:r>
            <w:r w:rsidRPr="00C777F6">
              <w:rPr>
                <w:b/>
                <w:bCs/>
                <w:sz w:val="16"/>
                <w:szCs w:val="16"/>
              </w:rPr>
              <w:fldChar w:fldCharType="separate"/>
            </w:r>
            <w:r w:rsidR="000A42DC">
              <w:rPr>
                <w:b/>
                <w:bCs/>
                <w:noProof/>
                <w:sz w:val="16"/>
                <w:szCs w:val="16"/>
              </w:rPr>
              <w:t>14</w:t>
            </w:r>
            <w:r w:rsidRPr="00C777F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070A175" w14:textId="77777777" w:rsidR="007239FD" w:rsidRDefault="007239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99402" w14:textId="77777777" w:rsidR="00AF6A6F" w:rsidRDefault="00AF6A6F" w:rsidP="00117835">
      <w:pPr>
        <w:spacing w:after="0" w:line="240" w:lineRule="auto"/>
      </w:pPr>
      <w:r>
        <w:separator/>
      </w:r>
    </w:p>
  </w:footnote>
  <w:footnote w:type="continuationSeparator" w:id="0">
    <w:p w14:paraId="5D5599D7" w14:textId="77777777" w:rsidR="00AF6A6F" w:rsidRDefault="00AF6A6F" w:rsidP="00117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83D5A" w14:textId="77777777" w:rsidR="007239FD" w:rsidRDefault="007239FD" w:rsidP="00B707C3">
    <w:pPr>
      <w:pStyle w:val="Nagwek"/>
      <w:jc w:val="right"/>
      <w:rPr>
        <w:rFonts w:cstheme="minorHAnsi"/>
        <w:b/>
        <w:sz w:val="20"/>
        <w:szCs w:val="20"/>
      </w:rPr>
    </w:pPr>
    <w:r>
      <w:rPr>
        <w:rFonts w:cstheme="minorHAnsi"/>
        <w:b/>
        <w:sz w:val="20"/>
        <w:szCs w:val="20"/>
      </w:rPr>
      <w:tab/>
      <w:t xml:space="preserve"> Załącznik nr 2 do SWZ, PN-205</w:t>
    </w:r>
    <w:r w:rsidRPr="004A4FCD">
      <w:rPr>
        <w:rFonts w:cstheme="minorHAnsi"/>
        <w:b/>
        <w:sz w:val="20"/>
        <w:szCs w:val="20"/>
      </w:rPr>
      <w:t>/22/MSZ</w:t>
    </w:r>
  </w:p>
  <w:p w14:paraId="20D07CB2" w14:textId="7EE931EB" w:rsidR="00D36E1F" w:rsidRDefault="00D36E1F" w:rsidP="00B707C3">
    <w:pPr>
      <w:pStyle w:val="Nagwek"/>
      <w:jc w:val="right"/>
    </w:pPr>
    <w:r>
      <w:rPr>
        <w:rFonts w:cstheme="minorHAnsi"/>
        <w:b/>
        <w:sz w:val="20"/>
        <w:szCs w:val="20"/>
      </w:rPr>
      <w:t>(po zmianach)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0CAC"/>
    <w:multiLevelType w:val="hybridMultilevel"/>
    <w:tmpl w:val="AE685E16"/>
    <w:lvl w:ilvl="0" w:tplc="0D2E2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84463"/>
    <w:multiLevelType w:val="hybridMultilevel"/>
    <w:tmpl w:val="DC624860"/>
    <w:lvl w:ilvl="0" w:tplc="8B1AD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C3"/>
    <w:rsid w:val="000000BB"/>
    <w:rsid w:val="00002E88"/>
    <w:rsid w:val="00006220"/>
    <w:rsid w:val="0000626D"/>
    <w:rsid w:val="00015CB8"/>
    <w:rsid w:val="00017A7D"/>
    <w:rsid w:val="000204DB"/>
    <w:rsid w:val="000212D4"/>
    <w:rsid w:val="00021990"/>
    <w:rsid w:val="0002376B"/>
    <w:rsid w:val="000258FB"/>
    <w:rsid w:val="000260B0"/>
    <w:rsid w:val="00026154"/>
    <w:rsid w:val="0003303B"/>
    <w:rsid w:val="0003532E"/>
    <w:rsid w:val="0003625E"/>
    <w:rsid w:val="00037242"/>
    <w:rsid w:val="000405C0"/>
    <w:rsid w:val="000424A7"/>
    <w:rsid w:val="000438E6"/>
    <w:rsid w:val="00044E49"/>
    <w:rsid w:val="000451CF"/>
    <w:rsid w:val="000457AE"/>
    <w:rsid w:val="00046F3C"/>
    <w:rsid w:val="00052F60"/>
    <w:rsid w:val="00055B7B"/>
    <w:rsid w:val="00064887"/>
    <w:rsid w:val="0006604A"/>
    <w:rsid w:val="00066619"/>
    <w:rsid w:val="000667C3"/>
    <w:rsid w:val="000677EE"/>
    <w:rsid w:val="0007061D"/>
    <w:rsid w:val="00070B65"/>
    <w:rsid w:val="0007362C"/>
    <w:rsid w:val="000743A4"/>
    <w:rsid w:val="0007790C"/>
    <w:rsid w:val="00086174"/>
    <w:rsid w:val="000866AA"/>
    <w:rsid w:val="00087137"/>
    <w:rsid w:val="00090910"/>
    <w:rsid w:val="000926E2"/>
    <w:rsid w:val="00092DC1"/>
    <w:rsid w:val="00092FEE"/>
    <w:rsid w:val="00094644"/>
    <w:rsid w:val="00094BBD"/>
    <w:rsid w:val="00095B34"/>
    <w:rsid w:val="00096152"/>
    <w:rsid w:val="0009763D"/>
    <w:rsid w:val="000A06B3"/>
    <w:rsid w:val="000A0ADF"/>
    <w:rsid w:val="000A422E"/>
    <w:rsid w:val="000A42DC"/>
    <w:rsid w:val="000A6BCC"/>
    <w:rsid w:val="000B4CA9"/>
    <w:rsid w:val="000B611B"/>
    <w:rsid w:val="000B6D86"/>
    <w:rsid w:val="000C3FF2"/>
    <w:rsid w:val="000C450D"/>
    <w:rsid w:val="000C48D3"/>
    <w:rsid w:val="000C4EBD"/>
    <w:rsid w:val="000C781B"/>
    <w:rsid w:val="000D000A"/>
    <w:rsid w:val="000D6473"/>
    <w:rsid w:val="000D657C"/>
    <w:rsid w:val="000D6B65"/>
    <w:rsid w:val="000F2941"/>
    <w:rsid w:val="000F2DB7"/>
    <w:rsid w:val="000F43E2"/>
    <w:rsid w:val="000F4DE8"/>
    <w:rsid w:val="000F62D9"/>
    <w:rsid w:val="001026E8"/>
    <w:rsid w:val="00103053"/>
    <w:rsid w:val="001042D5"/>
    <w:rsid w:val="00110D0F"/>
    <w:rsid w:val="0011247F"/>
    <w:rsid w:val="00113E60"/>
    <w:rsid w:val="001154A2"/>
    <w:rsid w:val="0011648E"/>
    <w:rsid w:val="00117835"/>
    <w:rsid w:val="0011794A"/>
    <w:rsid w:val="00120060"/>
    <w:rsid w:val="00120798"/>
    <w:rsid w:val="00123685"/>
    <w:rsid w:val="00124013"/>
    <w:rsid w:val="001241B1"/>
    <w:rsid w:val="00126503"/>
    <w:rsid w:val="00126A57"/>
    <w:rsid w:val="001341E9"/>
    <w:rsid w:val="00135A67"/>
    <w:rsid w:val="001414FD"/>
    <w:rsid w:val="00141985"/>
    <w:rsid w:val="00142A23"/>
    <w:rsid w:val="00142B68"/>
    <w:rsid w:val="00142FB6"/>
    <w:rsid w:val="001440D1"/>
    <w:rsid w:val="00145D9C"/>
    <w:rsid w:val="00146B3D"/>
    <w:rsid w:val="001514E9"/>
    <w:rsid w:val="00152370"/>
    <w:rsid w:val="00153B5B"/>
    <w:rsid w:val="00153F01"/>
    <w:rsid w:val="001549A3"/>
    <w:rsid w:val="00154A72"/>
    <w:rsid w:val="00157061"/>
    <w:rsid w:val="001572B4"/>
    <w:rsid w:val="00174072"/>
    <w:rsid w:val="00174888"/>
    <w:rsid w:val="00174AFC"/>
    <w:rsid w:val="0017509B"/>
    <w:rsid w:val="00175DB2"/>
    <w:rsid w:val="001826D8"/>
    <w:rsid w:val="001846F5"/>
    <w:rsid w:val="00185457"/>
    <w:rsid w:val="001858ED"/>
    <w:rsid w:val="00186018"/>
    <w:rsid w:val="00194791"/>
    <w:rsid w:val="00197EC5"/>
    <w:rsid w:val="001A1A15"/>
    <w:rsid w:val="001A249F"/>
    <w:rsid w:val="001A2DE7"/>
    <w:rsid w:val="001A498E"/>
    <w:rsid w:val="001A6E83"/>
    <w:rsid w:val="001B0D78"/>
    <w:rsid w:val="001C3C60"/>
    <w:rsid w:val="001C46AA"/>
    <w:rsid w:val="001C56B4"/>
    <w:rsid w:val="001C6565"/>
    <w:rsid w:val="001C6730"/>
    <w:rsid w:val="001C78C4"/>
    <w:rsid w:val="001D5794"/>
    <w:rsid w:val="001E1623"/>
    <w:rsid w:val="001E2C67"/>
    <w:rsid w:val="001E3FCC"/>
    <w:rsid w:val="001E5ACA"/>
    <w:rsid w:val="001E7B70"/>
    <w:rsid w:val="001E7D01"/>
    <w:rsid w:val="001F2431"/>
    <w:rsid w:val="001F399D"/>
    <w:rsid w:val="001F4D41"/>
    <w:rsid w:val="00202604"/>
    <w:rsid w:val="00206396"/>
    <w:rsid w:val="002073B4"/>
    <w:rsid w:val="00216ECA"/>
    <w:rsid w:val="00217A93"/>
    <w:rsid w:val="00223B25"/>
    <w:rsid w:val="00223EBB"/>
    <w:rsid w:val="00224C1D"/>
    <w:rsid w:val="00225165"/>
    <w:rsid w:val="00227C66"/>
    <w:rsid w:val="002401FF"/>
    <w:rsid w:val="00244185"/>
    <w:rsid w:val="00250D36"/>
    <w:rsid w:val="0025427C"/>
    <w:rsid w:val="0025465C"/>
    <w:rsid w:val="0025651F"/>
    <w:rsid w:val="00256A8E"/>
    <w:rsid w:val="00260BD2"/>
    <w:rsid w:val="00261CE1"/>
    <w:rsid w:val="002637DC"/>
    <w:rsid w:val="00263911"/>
    <w:rsid w:val="00263B26"/>
    <w:rsid w:val="00264C42"/>
    <w:rsid w:val="00266EBD"/>
    <w:rsid w:val="00266F1D"/>
    <w:rsid w:val="00271F42"/>
    <w:rsid w:val="00273570"/>
    <w:rsid w:val="00274E5F"/>
    <w:rsid w:val="002757A0"/>
    <w:rsid w:val="00275B9A"/>
    <w:rsid w:val="002857A8"/>
    <w:rsid w:val="002859F4"/>
    <w:rsid w:val="00287507"/>
    <w:rsid w:val="00287C15"/>
    <w:rsid w:val="0029047D"/>
    <w:rsid w:val="00290DC0"/>
    <w:rsid w:val="00291FD0"/>
    <w:rsid w:val="002923CE"/>
    <w:rsid w:val="002929B4"/>
    <w:rsid w:val="00292A59"/>
    <w:rsid w:val="00292D9D"/>
    <w:rsid w:val="00296FCA"/>
    <w:rsid w:val="0029743B"/>
    <w:rsid w:val="002A06F4"/>
    <w:rsid w:val="002A07D6"/>
    <w:rsid w:val="002A2422"/>
    <w:rsid w:val="002A4042"/>
    <w:rsid w:val="002C1051"/>
    <w:rsid w:val="002C33A4"/>
    <w:rsid w:val="002C59F4"/>
    <w:rsid w:val="002D365F"/>
    <w:rsid w:val="002D4CDE"/>
    <w:rsid w:val="002D4E8C"/>
    <w:rsid w:val="002D56B1"/>
    <w:rsid w:val="002D578A"/>
    <w:rsid w:val="002D6848"/>
    <w:rsid w:val="002D699D"/>
    <w:rsid w:val="002D78BB"/>
    <w:rsid w:val="002E4002"/>
    <w:rsid w:val="002E451E"/>
    <w:rsid w:val="002F0322"/>
    <w:rsid w:val="002F0580"/>
    <w:rsid w:val="002F504C"/>
    <w:rsid w:val="002F7720"/>
    <w:rsid w:val="002F7975"/>
    <w:rsid w:val="003015A1"/>
    <w:rsid w:val="00305E20"/>
    <w:rsid w:val="003074F1"/>
    <w:rsid w:val="0031196C"/>
    <w:rsid w:val="00313A10"/>
    <w:rsid w:val="00315898"/>
    <w:rsid w:val="00317EBB"/>
    <w:rsid w:val="00317F8D"/>
    <w:rsid w:val="003212A1"/>
    <w:rsid w:val="00324011"/>
    <w:rsid w:val="0032638C"/>
    <w:rsid w:val="00331EE2"/>
    <w:rsid w:val="00331F8B"/>
    <w:rsid w:val="00331FA9"/>
    <w:rsid w:val="00337D9D"/>
    <w:rsid w:val="003401BE"/>
    <w:rsid w:val="00346877"/>
    <w:rsid w:val="00351EE9"/>
    <w:rsid w:val="00353261"/>
    <w:rsid w:val="003540AF"/>
    <w:rsid w:val="00357060"/>
    <w:rsid w:val="0036252A"/>
    <w:rsid w:val="003643FC"/>
    <w:rsid w:val="003652B9"/>
    <w:rsid w:val="00371357"/>
    <w:rsid w:val="00374180"/>
    <w:rsid w:val="00375A46"/>
    <w:rsid w:val="00375BD6"/>
    <w:rsid w:val="00380F2E"/>
    <w:rsid w:val="0038577A"/>
    <w:rsid w:val="0039169E"/>
    <w:rsid w:val="003923B2"/>
    <w:rsid w:val="00396931"/>
    <w:rsid w:val="00396C52"/>
    <w:rsid w:val="003A1869"/>
    <w:rsid w:val="003A18CB"/>
    <w:rsid w:val="003A4E0D"/>
    <w:rsid w:val="003A5F73"/>
    <w:rsid w:val="003B03EA"/>
    <w:rsid w:val="003B282B"/>
    <w:rsid w:val="003B3A6B"/>
    <w:rsid w:val="003B400D"/>
    <w:rsid w:val="003B600D"/>
    <w:rsid w:val="003B6F8E"/>
    <w:rsid w:val="003C0494"/>
    <w:rsid w:val="003C5985"/>
    <w:rsid w:val="003C6372"/>
    <w:rsid w:val="003C76D0"/>
    <w:rsid w:val="003D13C0"/>
    <w:rsid w:val="003D42BF"/>
    <w:rsid w:val="003D5806"/>
    <w:rsid w:val="003D6B29"/>
    <w:rsid w:val="003D7806"/>
    <w:rsid w:val="003D7A07"/>
    <w:rsid w:val="003E2B87"/>
    <w:rsid w:val="003E5246"/>
    <w:rsid w:val="003E63E3"/>
    <w:rsid w:val="003E77BD"/>
    <w:rsid w:val="003F053D"/>
    <w:rsid w:val="003F13F9"/>
    <w:rsid w:val="003F2E97"/>
    <w:rsid w:val="003F3E39"/>
    <w:rsid w:val="003F41CF"/>
    <w:rsid w:val="00405EC5"/>
    <w:rsid w:val="00407877"/>
    <w:rsid w:val="004112BE"/>
    <w:rsid w:val="0041529B"/>
    <w:rsid w:val="00416EDD"/>
    <w:rsid w:val="0042195A"/>
    <w:rsid w:val="00425A76"/>
    <w:rsid w:val="004318A9"/>
    <w:rsid w:val="004402B6"/>
    <w:rsid w:val="004409B9"/>
    <w:rsid w:val="00441C30"/>
    <w:rsid w:val="0044212E"/>
    <w:rsid w:val="004455E5"/>
    <w:rsid w:val="004456B8"/>
    <w:rsid w:val="00447018"/>
    <w:rsid w:val="00447B51"/>
    <w:rsid w:val="00450FBF"/>
    <w:rsid w:val="004518EC"/>
    <w:rsid w:val="004519CE"/>
    <w:rsid w:val="00455B01"/>
    <w:rsid w:val="004573AC"/>
    <w:rsid w:val="004605DD"/>
    <w:rsid w:val="004636CE"/>
    <w:rsid w:val="00465E48"/>
    <w:rsid w:val="00473F9B"/>
    <w:rsid w:val="0047739D"/>
    <w:rsid w:val="00482BA8"/>
    <w:rsid w:val="00486BEC"/>
    <w:rsid w:val="00486C90"/>
    <w:rsid w:val="00494992"/>
    <w:rsid w:val="004A1693"/>
    <w:rsid w:val="004A22C0"/>
    <w:rsid w:val="004A301D"/>
    <w:rsid w:val="004A67B1"/>
    <w:rsid w:val="004B1439"/>
    <w:rsid w:val="004B2157"/>
    <w:rsid w:val="004B2514"/>
    <w:rsid w:val="004B478C"/>
    <w:rsid w:val="004B4A74"/>
    <w:rsid w:val="004B683A"/>
    <w:rsid w:val="004C249E"/>
    <w:rsid w:val="004C26E1"/>
    <w:rsid w:val="004C3625"/>
    <w:rsid w:val="004C38A2"/>
    <w:rsid w:val="004C6682"/>
    <w:rsid w:val="004D0C9F"/>
    <w:rsid w:val="004D24D1"/>
    <w:rsid w:val="004D2F99"/>
    <w:rsid w:val="004D748D"/>
    <w:rsid w:val="004D7ADE"/>
    <w:rsid w:val="004E1EB0"/>
    <w:rsid w:val="004E5C7E"/>
    <w:rsid w:val="004E637F"/>
    <w:rsid w:val="004F75BA"/>
    <w:rsid w:val="004F7B91"/>
    <w:rsid w:val="00500061"/>
    <w:rsid w:val="005008F9"/>
    <w:rsid w:val="005036A4"/>
    <w:rsid w:val="00510F9A"/>
    <w:rsid w:val="005114BA"/>
    <w:rsid w:val="0051169C"/>
    <w:rsid w:val="00512D13"/>
    <w:rsid w:val="0051401B"/>
    <w:rsid w:val="005157F9"/>
    <w:rsid w:val="005211F2"/>
    <w:rsid w:val="00522107"/>
    <w:rsid w:val="005244CE"/>
    <w:rsid w:val="005245A2"/>
    <w:rsid w:val="00526062"/>
    <w:rsid w:val="005272A4"/>
    <w:rsid w:val="00533F0E"/>
    <w:rsid w:val="0053571D"/>
    <w:rsid w:val="00542CCF"/>
    <w:rsid w:val="0054610F"/>
    <w:rsid w:val="005510E7"/>
    <w:rsid w:val="005531AB"/>
    <w:rsid w:val="005539C6"/>
    <w:rsid w:val="00562E27"/>
    <w:rsid w:val="00563BEA"/>
    <w:rsid w:val="00570130"/>
    <w:rsid w:val="005705F4"/>
    <w:rsid w:val="00572055"/>
    <w:rsid w:val="00575588"/>
    <w:rsid w:val="005843E4"/>
    <w:rsid w:val="005875B0"/>
    <w:rsid w:val="005879CE"/>
    <w:rsid w:val="005918A5"/>
    <w:rsid w:val="00593437"/>
    <w:rsid w:val="005954BB"/>
    <w:rsid w:val="00597A95"/>
    <w:rsid w:val="005A218F"/>
    <w:rsid w:val="005A2A8A"/>
    <w:rsid w:val="005B0BA2"/>
    <w:rsid w:val="005B1EAF"/>
    <w:rsid w:val="005B2937"/>
    <w:rsid w:val="005B3629"/>
    <w:rsid w:val="005B4A1B"/>
    <w:rsid w:val="005B6412"/>
    <w:rsid w:val="005B657B"/>
    <w:rsid w:val="005B662F"/>
    <w:rsid w:val="005C2FAA"/>
    <w:rsid w:val="005C4217"/>
    <w:rsid w:val="005D19C7"/>
    <w:rsid w:val="005D3E30"/>
    <w:rsid w:val="005D6A27"/>
    <w:rsid w:val="005D6B8C"/>
    <w:rsid w:val="005D7274"/>
    <w:rsid w:val="005D7F70"/>
    <w:rsid w:val="005F35FA"/>
    <w:rsid w:val="005F5086"/>
    <w:rsid w:val="005F7097"/>
    <w:rsid w:val="00610C65"/>
    <w:rsid w:val="00614E83"/>
    <w:rsid w:val="0061549E"/>
    <w:rsid w:val="00622E10"/>
    <w:rsid w:val="00624A98"/>
    <w:rsid w:val="00624D45"/>
    <w:rsid w:val="00641B9A"/>
    <w:rsid w:val="006426A5"/>
    <w:rsid w:val="006435A6"/>
    <w:rsid w:val="00644E17"/>
    <w:rsid w:val="0064597B"/>
    <w:rsid w:val="00645C0C"/>
    <w:rsid w:val="006472FD"/>
    <w:rsid w:val="0065634C"/>
    <w:rsid w:val="00661A4F"/>
    <w:rsid w:val="006628E8"/>
    <w:rsid w:val="00665C8F"/>
    <w:rsid w:val="006670F6"/>
    <w:rsid w:val="00682286"/>
    <w:rsid w:val="00683FD3"/>
    <w:rsid w:val="00693D29"/>
    <w:rsid w:val="00695606"/>
    <w:rsid w:val="0069653F"/>
    <w:rsid w:val="006A05A4"/>
    <w:rsid w:val="006A0DCA"/>
    <w:rsid w:val="006A1486"/>
    <w:rsid w:val="006A2DBD"/>
    <w:rsid w:val="006A6322"/>
    <w:rsid w:val="006A6873"/>
    <w:rsid w:val="006A7918"/>
    <w:rsid w:val="006B1F2B"/>
    <w:rsid w:val="006B34A9"/>
    <w:rsid w:val="006B78CA"/>
    <w:rsid w:val="006C3210"/>
    <w:rsid w:val="006C49A4"/>
    <w:rsid w:val="006C5FE1"/>
    <w:rsid w:val="006D010A"/>
    <w:rsid w:val="006D0522"/>
    <w:rsid w:val="006D1235"/>
    <w:rsid w:val="006D2B2C"/>
    <w:rsid w:val="006D2F57"/>
    <w:rsid w:val="006D4B1E"/>
    <w:rsid w:val="006D6F61"/>
    <w:rsid w:val="006E42EF"/>
    <w:rsid w:val="006E63F6"/>
    <w:rsid w:val="006E6F19"/>
    <w:rsid w:val="006F0432"/>
    <w:rsid w:val="006F06AE"/>
    <w:rsid w:val="006F3B77"/>
    <w:rsid w:val="006F3BD1"/>
    <w:rsid w:val="006F4C54"/>
    <w:rsid w:val="006F6250"/>
    <w:rsid w:val="006F67C7"/>
    <w:rsid w:val="00703F9D"/>
    <w:rsid w:val="00704DE1"/>
    <w:rsid w:val="007068A2"/>
    <w:rsid w:val="00706D0D"/>
    <w:rsid w:val="00710E4A"/>
    <w:rsid w:val="00711B72"/>
    <w:rsid w:val="007133E6"/>
    <w:rsid w:val="00713D65"/>
    <w:rsid w:val="00716FE9"/>
    <w:rsid w:val="00717789"/>
    <w:rsid w:val="00721D78"/>
    <w:rsid w:val="00721DF5"/>
    <w:rsid w:val="00722A6C"/>
    <w:rsid w:val="007239FD"/>
    <w:rsid w:val="00724449"/>
    <w:rsid w:val="00730503"/>
    <w:rsid w:val="00730F2C"/>
    <w:rsid w:val="00732BEC"/>
    <w:rsid w:val="007335D1"/>
    <w:rsid w:val="00733B9B"/>
    <w:rsid w:val="0073453C"/>
    <w:rsid w:val="007429DB"/>
    <w:rsid w:val="00744007"/>
    <w:rsid w:val="00744C40"/>
    <w:rsid w:val="00746B4F"/>
    <w:rsid w:val="00751705"/>
    <w:rsid w:val="007523D9"/>
    <w:rsid w:val="00752D8A"/>
    <w:rsid w:val="00753A9C"/>
    <w:rsid w:val="0075410E"/>
    <w:rsid w:val="0076111A"/>
    <w:rsid w:val="00762705"/>
    <w:rsid w:val="007730D6"/>
    <w:rsid w:val="00773F8B"/>
    <w:rsid w:val="007776C2"/>
    <w:rsid w:val="00781DA4"/>
    <w:rsid w:val="0078216F"/>
    <w:rsid w:val="00785031"/>
    <w:rsid w:val="00786F6D"/>
    <w:rsid w:val="00791533"/>
    <w:rsid w:val="00795BCB"/>
    <w:rsid w:val="007A46D4"/>
    <w:rsid w:val="007A6108"/>
    <w:rsid w:val="007A64BE"/>
    <w:rsid w:val="007B3C49"/>
    <w:rsid w:val="007B480B"/>
    <w:rsid w:val="007B5155"/>
    <w:rsid w:val="007C0762"/>
    <w:rsid w:val="007C364D"/>
    <w:rsid w:val="007C3E72"/>
    <w:rsid w:val="007D795F"/>
    <w:rsid w:val="007E0CC1"/>
    <w:rsid w:val="007E290E"/>
    <w:rsid w:val="007E4E9F"/>
    <w:rsid w:val="007E5D71"/>
    <w:rsid w:val="007E72D1"/>
    <w:rsid w:val="007E7A54"/>
    <w:rsid w:val="007F2E5B"/>
    <w:rsid w:val="007F344F"/>
    <w:rsid w:val="007F440C"/>
    <w:rsid w:val="007F5BDA"/>
    <w:rsid w:val="007F62B0"/>
    <w:rsid w:val="007F65B0"/>
    <w:rsid w:val="007F6DA7"/>
    <w:rsid w:val="008014C7"/>
    <w:rsid w:val="008037D0"/>
    <w:rsid w:val="00807E37"/>
    <w:rsid w:val="00811111"/>
    <w:rsid w:val="00812F07"/>
    <w:rsid w:val="008140E0"/>
    <w:rsid w:val="00815D00"/>
    <w:rsid w:val="008163BF"/>
    <w:rsid w:val="008174B4"/>
    <w:rsid w:val="00822D78"/>
    <w:rsid w:val="0082386F"/>
    <w:rsid w:val="008244D0"/>
    <w:rsid w:val="008301A6"/>
    <w:rsid w:val="008365EE"/>
    <w:rsid w:val="00837574"/>
    <w:rsid w:val="008377E8"/>
    <w:rsid w:val="0084129C"/>
    <w:rsid w:val="008422B2"/>
    <w:rsid w:val="008441E3"/>
    <w:rsid w:val="008451C3"/>
    <w:rsid w:val="00846C0A"/>
    <w:rsid w:val="00847714"/>
    <w:rsid w:val="00850752"/>
    <w:rsid w:val="0085230A"/>
    <w:rsid w:val="008536D1"/>
    <w:rsid w:val="00853EBB"/>
    <w:rsid w:val="00862B4D"/>
    <w:rsid w:val="00865087"/>
    <w:rsid w:val="00866D68"/>
    <w:rsid w:val="00867E3B"/>
    <w:rsid w:val="008717C5"/>
    <w:rsid w:val="00871ABA"/>
    <w:rsid w:val="00872E4E"/>
    <w:rsid w:val="00877290"/>
    <w:rsid w:val="00877C44"/>
    <w:rsid w:val="00881DAE"/>
    <w:rsid w:val="00882672"/>
    <w:rsid w:val="00885AAF"/>
    <w:rsid w:val="00885C71"/>
    <w:rsid w:val="00885D6F"/>
    <w:rsid w:val="00886FA7"/>
    <w:rsid w:val="0089074D"/>
    <w:rsid w:val="008932C5"/>
    <w:rsid w:val="00893E63"/>
    <w:rsid w:val="008A1237"/>
    <w:rsid w:val="008A2208"/>
    <w:rsid w:val="008A3E48"/>
    <w:rsid w:val="008A54A8"/>
    <w:rsid w:val="008B1B53"/>
    <w:rsid w:val="008B2829"/>
    <w:rsid w:val="008B49AE"/>
    <w:rsid w:val="008B4F10"/>
    <w:rsid w:val="008B7E3D"/>
    <w:rsid w:val="008C5960"/>
    <w:rsid w:val="008C6516"/>
    <w:rsid w:val="008D2CDE"/>
    <w:rsid w:val="008E0365"/>
    <w:rsid w:val="008E2441"/>
    <w:rsid w:val="008E48BD"/>
    <w:rsid w:val="008E6143"/>
    <w:rsid w:val="008E7A29"/>
    <w:rsid w:val="008F2FF4"/>
    <w:rsid w:val="008F5A00"/>
    <w:rsid w:val="008F7919"/>
    <w:rsid w:val="008F7995"/>
    <w:rsid w:val="00900CCE"/>
    <w:rsid w:val="009015E1"/>
    <w:rsid w:val="00904004"/>
    <w:rsid w:val="00910A74"/>
    <w:rsid w:val="00910A91"/>
    <w:rsid w:val="00912498"/>
    <w:rsid w:val="0091456D"/>
    <w:rsid w:val="00917D8C"/>
    <w:rsid w:val="00917DFC"/>
    <w:rsid w:val="00920A68"/>
    <w:rsid w:val="009219A9"/>
    <w:rsid w:val="00925191"/>
    <w:rsid w:val="009252B7"/>
    <w:rsid w:val="00925534"/>
    <w:rsid w:val="009261E7"/>
    <w:rsid w:val="009267D0"/>
    <w:rsid w:val="00930E07"/>
    <w:rsid w:val="00937288"/>
    <w:rsid w:val="00941283"/>
    <w:rsid w:val="00951AC0"/>
    <w:rsid w:val="009521F7"/>
    <w:rsid w:val="009537BC"/>
    <w:rsid w:val="009558F8"/>
    <w:rsid w:val="009645F7"/>
    <w:rsid w:val="0097527B"/>
    <w:rsid w:val="009755BF"/>
    <w:rsid w:val="00976767"/>
    <w:rsid w:val="009844C0"/>
    <w:rsid w:val="009851B9"/>
    <w:rsid w:val="00987F36"/>
    <w:rsid w:val="009915F3"/>
    <w:rsid w:val="00994F06"/>
    <w:rsid w:val="00995D8A"/>
    <w:rsid w:val="00996811"/>
    <w:rsid w:val="00996961"/>
    <w:rsid w:val="00996ADA"/>
    <w:rsid w:val="009A01EF"/>
    <w:rsid w:val="009A1C5D"/>
    <w:rsid w:val="009A4A40"/>
    <w:rsid w:val="009A6987"/>
    <w:rsid w:val="009B0966"/>
    <w:rsid w:val="009B312C"/>
    <w:rsid w:val="009B5732"/>
    <w:rsid w:val="009B7263"/>
    <w:rsid w:val="009C0429"/>
    <w:rsid w:val="009C1615"/>
    <w:rsid w:val="009D033A"/>
    <w:rsid w:val="009D2994"/>
    <w:rsid w:val="009D44C6"/>
    <w:rsid w:val="009E6E0F"/>
    <w:rsid w:val="009E71AB"/>
    <w:rsid w:val="009F04C2"/>
    <w:rsid w:val="009F0EBD"/>
    <w:rsid w:val="009F0ED0"/>
    <w:rsid w:val="009F1078"/>
    <w:rsid w:val="009F2EEB"/>
    <w:rsid w:val="009F64DB"/>
    <w:rsid w:val="009F6A44"/>
    <w:rsid w:val="00A0198C"/>
    <w:rsid w:val="00A03B01"/>
    <w:rsid w:val="00A03D35"/>
    <w:rsid w:val="00A047C7"/>
    <w:rsid w:val="00A0520A"/>
    <w:rsid w:val="00A0691D"/>
    <w:rsid w:val="00A119D8"/>
    <w:rsid w:val="00A13500"/>
    <w:rsid w:val="00A13561"/>
    <w:rsid w:val="00A16E58"/>
    <w:rsid w:val="00A17DA7"/>
    <w:rsid w:val="00A21F93"/>
    <w:rsid w:val="00A229BD"/>
    <w:rsid w:val="00A238DC"/>
    <w:rsid w:val="00A23B35"/>
    <w:rsid w:val="00A27493"/>
    <w:rsid w:val="00A3316F"/>
    <w:rsid w:val="00A40515"/>
    <w:rsid w:val="00A422B2"/>
    <w:rsid w:val="00A427C3"/>
    <w:rsid w:val="00A4384E"/>
    <w:rsid w:val="00A452A1"/>
    <w:rsid w:val="00A46720"/>
    <w:rsid w:val="00A508D9"/>
    <w:rsid w:val="00A50D1B"/>
    <w:rsid w:val="00A51643"/>
    <w:rsid w:val="00A51ACC"/>
    <w:rsid w:val="00A53DA5"/>
    <w:rsid w:val="00A53F6F"/>
    <w:rsid w:val="00A5507F"/>
    <w:rsid w:val="00A55DA8"/>
    <w:rsid w:val="00A55E02"/>
    <w:rsid w:val="00A617E8"/>
    <w:rsid w:val="00A652EE"/>
    <w:rsid w:val="00A65E9A"/>
    <w:rsid w:val="00A664C5"/>
    <w:rsid w:val="00A6709B"/>
    <w:rsid w:val="00A7130C"/>
    <w:rsid w:val="00A71C71"/>
    <w:rsid w:val="00A77A5F"/>
    <w:rsid w:val="00A8693F"/>
    <w:rsid w:val="00A86F50"/>
    <w:rsid w:val="00A87CD7"/>
    <w:rsid w:val="00A906B8"/>
    <w:rsid w:val="00A97609"/>
    <w:rsid w:val="00A97A2F"/>
    <w:rsid w:val="00AA3640"/>
    <w:rsid w:val="00AA5590"/>
    <w:rsid w:val="00AA6743"/>
    <w:rsid w:val="00AA71AF"/>
    <w:rsid w:val="00AB02F2"/>
    <w:rsid w:val="00AB089A"/>
    <w:rsid w:val="00AB115B"/>
    <w:rsid w:val="00AB39E1"/>
    <w:rsid w:val="00AC05C6"/>
    <w:rsid w:val="00AC0DA6"/>
    <w:rsid w:val="00AC0FD9"/>
    <w:rsid w:val="00AC2399"/>
    <w:rsid w:val="00AC242B"/>
    <w:rsid w:val="00AC4969"/>
    <w:rsid w:val="00AC4CB0"/>
    <w:rsid w:val="00AD3452"/>
    <w:rsid w:val="00AD43B2"/>
    <w:rsid w:val="00AE0798"/>
    <w:rsid w:val="00AE147A"/>
    <w:rsid w:val="00AE22D3"/>
    <w:rsid w:val="00AE519C"/>
    <w:rsid w:val="00AE7153"/>
    <w:rsid w:val="00AF242F"/>
    <w:rsid w:val="00AF4BDC"/>
    <w:rsid w:val="00AF688E"/>
    <w:rsid w:val="00AF6A6F"/>
    <w:rsid w:val="00AF78AA"/>
    <w:rsid w:val="00B025F0"/>
    <w:rsid w:val="00B03BD6"/>
    <w:rsid w:val="00B07CA4"/>
    <w:rsid w:val="00B10FDB"/>
    <w:rsid w:val="00B11D8B"/>
    <w:rsid w:val="00B12175"/>
    <w:rsid w:val="00B14DC5"/>
    <w:rsid w:val="00B17C2C"/>
    <w:rsid w:val="00B20773"/>
    <w:rsid w:val="00B2251B"/>
    <w:rsid w:val="00B225AA"/>
    <w:rsid w:val="00B22BBD"/>
    <w:rsid w:val="00B263EF"/>
    <w:rsid w:val="00B2673F"/>
    <w:rsid w:val="00B26751"/>
    <w:rsid w:val="00B26D2C"/>
    <w:rsid w:val="00B33EA5"/>
    <w:rsid w:val="00B3459C"/>
    <w:rsid w:val="00B355E8"/>
    <w:rsid w:val="00B371B6"/>
    <w:rsid w:val="00B37BE1"/>
    <w:rsid w:val="00B401CF"/>
    <w:rsid w:val="00B4575A"/>
    <w:rsid w:val="00B461C1"/>
    <w:rsid w:val="00B50757"/>
    <w:rsid w:val="00B545D8"/>
    <w:rsid w:val="00B54B32"/>
    <w:rsid w:val="00B61A4D"/>
    <w:rsid w:val="00B6250E"/>
    <w:rsid w:val="00B6793A"/>
    <w:rsid w:val="00B707C3"/>
    <w:rsid w:val="00B70E13"/>
    <w:rsid w:val="00B7263F"/>
    <w:rsid w:val="00B75770"/>
    <w:rsid w:val="00B81999"/>
    <w:rsid w:val="00B83B86"/>
    <w:rsid w:val="00B84F73"/>
    <w:rsid w:val="00B874CF"/>
    <w:rsid w:val="00B92B2D"/>
    <w:rsid w:val="00B9531F"/>
    <w:rsid w:val="00B9652E"/>
    <w:rsid w:val="00B96979"/>
    <w:rsid w:val="00BA19AF"/>
    <w:rsid w:val="00BA19F4"/>
    <w:rsid w:val="00BA1CAB"/>
    <w:rsid w:val="00BA5383"/>
    <w:rsid w:val="00BA62F9"/>
    <w:rsid w:val="00BA6D7C"/>
    <w:rsid w:val="00BA72F5"/>
    <w:rsid w:val="00BA7C4C"/>
    <w:rsid w:val="00BB1DC7"/>
    <w:rsid w:val="00BB27F8"/>
    <w:rsid w:val="00BB3AE4"/>
    <w:rsid w:val="00BB4525"/>
    <w:rsid w:val="00BB476F"/>
    <w:rsid w:val="00BC0E0E"/>
    <w:rsid w:val="00BC2BAD"/>
    <w:rsid w:val="00BC4D5E"/>
    <w:rsid w:val="00BC685A"/>
    <w:rsid w:val="00BD3043"/>
    <w:rsid w:val="00BD6961"/>
    <w:rsid w:val="00BE12D4"/>
    <w:rsid w:val="00BE388E"/>
    <w:rsid w:val="00BE38DE"/>
    <w:rsid w:val="00BE69A3"/>
    <w:rsid w:val="00BF19AE"/>
    <w:rsid w:val="00C0055E"/>
    <w:rsid w:val="00C00BA5"/>
    <w:rsid w:val="00C01A42"/>
    <w:rsid w:val="00C059F9"/>
    <w:rsid w:val="00C07684"/>
    <w:rsid w:val="00C07A7E"/>
    <w:rsid w:val="00C10B93"/>
    <w:rsid w:val="00C13312"/>
    <w:rsid w:val="00C15E98"/>
    <w:rsid w:val="00C22CFE"/>
    <w:rsid w:val="00C54227"/>
    <w:rsid w:val="00C56F00"/>
    <w:rsid w:val="00C5731A"/>
    <w:rsid w:val="00C57C8D"/>
    <w:rsid w:val="00C6004F"/>
    <w:rsid w:val="00C60265"/>
    <w:rsid w:val="00C60388"/>
    <w:rsid w:val="00C60DFD"/>
    <w:rsid w:val="00C62172"/>
    <w:rsid w:val="00C653E7"/>
    <w:rsid w:val="00C6599B"/>
    <w:rsid w:val="00C74240"/>
    <w:rsid w:val="00C74D55"/>
    <w:rsid w:val="00C75C33"/>
    <w:rsid w:val="00C76D80"/>
    <w:rsid w:val="00C77405"/>
    <w:rsid w:val="00C777F6"/>
    <w:rsid w:val="00C825BF"/>
    <w:rsid w:val="00C829E1"/>
    <w:rsid w:val="00C834A8"/>
    <w:rsid w:val="00C906A7"/>
    <w:rsid w:val="00C907DA"/>
    <w:rsid w:val="00C90988"/>
    <w:rsid w:val="00C916AB"/>
    <w:rsid w:val="00C92268"/>
    <w:rsid w:val="00C9455C"/>
    <w:rsid w:val="00CA1D99"/>
    <w:rsid w:val="00CA4117"/>
    <w:rsid w:val="00CB092F"/>
    <w:rsid w:val="00CB0E89"/>
    <w:rsid w:val="00CB14C8"/>
    <w:rsid w:val="00CB5E10"/>
    <w:rsid w:val="00CC08AE"/>
    <w:rsid w:val="00CC08FF"/>
    <w:rsid w:val="00CC39B6"/>
    <w:rsid w:val="00CC3E70"/>
    <w:rsid w:val="00CC42F6"/>
    <w:rsid w:val="00CC6C1A"/>
    <w:rsid w:val="00CD25C0"/>
    <w:rsid w:val="00CD2D53"/>
    <w:rsid w:val="00CD3B09"/>
    <w:rsid w:val="00CE0C7C"/>
    <w:rsid w:val="00CE1376"/>
    <w:rsid w:val="00CE25B2"/>
    <w:rsid w:val="00CE63C7"/>
    <w:rsid w:val="00CF3861"/>
    <w:rsid w:val="00CF4A77"/>
    <w:rsid w:val="00CF64F8"/>
    <w:rsid w:val="00CF7F69"/>
    <w:rsid w:val="00D01DF1"/>
    <w:rsid w:val="00D0285A"/>
    <w:rsid w:val="00D04388"/>
    <w:rsid w:val="00D05790"/>
    <w:rsid w:val="00D05FE8"/>
    <w:rsid w:val="00D0646E"/>
    <w:rsid w:val="00D0650A"/>
    <w:rsid w:val="00D10C1A"/>
    <w:rsid w:val="00D1373D"/>
    <w:rsid w:val="00D14DA4"/>
    <w:rsid w:val="00D16CE5"/>
    <w:rsid w:val="00D17C9F"/>
    <w:rsid w:val="00D206ED"/>
    <w:rsid w:val="00D220D3"/>
    <w:rsid w:val="00D27316"/>
    <w:rsid w:val="00D301D5"/>
    <w:rsid w:val="00D3409E"/>
    <w:rsid w:val="00D36E1F"/>
    <w:rsid w:val="00D37CC7"/>
    <w:rsid w:val="00D45E10"/>
    <w:rsid w:val="00D45F93"/>
    <w:rsid w:val="00D519E6"/>
    <w:rsid w:val="00D57ED2"/>
    <w:rsid w:val="00D61285"/>
    <w:rsid w:val="00D61A1D"/>
    <w:rsid w:val="00D63777"/>
    <w:rsid w:val="00D65379"/>
    <w:rsid w:val="00D70844"/>
    <w:rsid w:val="00D71F1C"/>
    <w:rsid w:val="00D73C25"/>
    <w:rsid w:val="00D815F4"/>
    <w:rsid w:val="00D827D8"/>
    <w:rsid w:val="00D86A23"/>
    <w:rsid w:val="00D875E3"/>
    <w:rsid w:val="00DA0707"/>
    <w:rsid w:val="00DA0A87"/>
    <w:rsid w:val="00DA3241"/>
    <w:rsid w:val="00DA5273"/>
    <w:rsid w:val="00DA569D"/>
    <w:rsid w:val="00DB13BD"/>
    <w:rsid w:val="00DB417D"/>
    <w:rsid w:val="00DB4FA8"/>
    <w:rsid w:val="00DB634E"/>
    <w:rsid w:val="00DB6703"/>
    <w:rsid w:val="00DB6B6E"/>
    <w:rsid w:val="00DB6FE2"/>
    <w:rsid w:val="00DB7B56"/>
    <w:rsid w:val="00DC0349"/>
    <w:rsid w:val="00DC1378"/>
    <w:rsid w:val="00DC284E"/>
    <w:rsid w:val="00DC757F"/>
    <w:rsid w:val="00DD45CB"/>
    <w:rsid w:val="00DD6686"/>
    <w:rsid w:val="00DF1679"/>
    <w:rsid w:val="00DF26C4"/>
    <w:rsid w:val="00DF3AB0"/>
    <w:rsid w:val="00DF47C9"/>
    <w:rsid w:val="00DF7E54"/>
    <w:rsid w:val="00E00287"/>
    <w:rsid w:val="00E017C8"/>
    <w:rsid w:val="00E01C4E"/>
    <w:rsid w:val="00E025B0"/>
    <w:rsid w:val="00E03718"/>
    <w:rsid w:val="00E10222"/>
    <w:rsid w:val="00E116C9"/>
    <w:rsid w:val="00E12529"/>
    <w:rsid w:val="00E12CB7"/>
    <w:rsid w:val="00E14DAA"/>
    <w:rsid w:val="00E16B86"/>
    <w:rsid w:val="00E17F93"/>
    <w:rsid w:val="00E20FE7"/>
    <w:rsid w:val="00E21A87"/>
    <w:rsid w:val="00E21AFE"/>
    <w:rsid w:val="00E22CE2"/>
    <w:rsid w:val="00E23CC1"/>
    <w:rsid w:val="00E259CC"/>
    <w:rsid w:val="00E26ACB"/>
    <w:rsid w:val="00E27457"/>
    <w:rsid w:val="00E312A1"/>
    <w:rsid w:val="00E31936"/>
    <w:rsid w:val="00E32129"/>
    <w:rsid w:val="00E33DDF"/>
    <w:rsid w:val="00E3590B"/>
    <w:rsid w:val="00E37B15"/>
    <w:rsid w:val="00E40EF7"/>
    <w:rsid w:val="00E437D3"/>
    <w:rsid w:val="00E43865"/>
    <w:rsid w:val="00E4506C"/>
    <w:rsid w:val="00E57399"/>
    <w:rsid w:val="00E62EAD"/>
    <w:rsid w:val="00E63E31"/>
    <w:rsid w:val="00E64354"/>
    <w:rsid w:val="00E6447F"/>
    <w:rsid w:val="00E66A80"/>
    <w:rsid w:val="00E75581"/>
    <w:rsid w:val="00E77AA2"/>
    <w:rsid w:val="00E803AD"/>
    <w:rsid w:val="00E840FB"/>
    <w:rsid w:val="00E860AD"/>
    <w:rsid w:val="00E90BD6"/>
    <w:rsid w:val="00E91B01"/>
    <w:rsid w:val="00E936DC"/>
    <w:rsid w:val="00EA1675"/>
    <w:rsid w:val="00EA7BFE"/>
    <w:rsid w:val="00EB3575"/>
    <w:rsid w:val="00EB4B2F"/>
    <w:rsid w:val="00EC2747"/>
    <w:rsid w:val="00EC3490"/>
    <w:rsid w:val="00EC43C3"/>
    <w:rsid w:val="00EC5DA4"/>
    <w:rsid w:val="00EC614B"/>
    <w:rsid w:val="00ED1540"/>
    <w:rsid w:val="00ED2251"/>
    <w:rsid w:val="00ED2317"/>
    <w:rsid w:val="00ED28D6"/>
    <w:rsid w:val="00ED4103"/>
    <w:rsid w:val="00ED411A"/>
    <w:rsid w:val="00ED6F70"/>
    <w:rsid w:val="00ED7018"/>
    <w:rsid w:val="00EE240C"/>
    <w:rsid w:val="00EE4E66"/>
    <w:rsid w:val="00EE5C50"/>
    <w:rsid w:val="00EF4C74"/>
    <w:rsid w:val="00EF6BB3"/>
    <w:rsid w:val="00F04F0D"/>
    <w:rsid w:val="00F11CB6"/>
    <w:rsid w:val="00F13C28"/>
    <w:rsid w:val="00F17589"/>
    <w:rsid w:val="00F20CB6"/>
    <w:rsid w:val="00F23A55"/>
    <w:rsid w:val="00F240E7"/>
    <w:rsid w:val="00F25949"/>
    <w:rsid w:val="00F27291"/>
    <w:rsid w:val="00F30163"/>
    <w:rsid w:val="00F30E7D"/>
    <w:rsid w:val="00F3580C"/>
    <w:rsid w:val="00F44235"/>
    <w:rsid w:val="00F45299"/>
    <w:rsid w:val="00F46B45"/>
    <w:rsid w:val="00F517EF"/>
    <w:rsid w:val="00F52D73"/>
    <w:rsid w:val="00F52F51"/>
    <w:rsid w:val="00F53DD7"/>
    <w:rsid w:val="00F543B3"/>
    <w:rsid w:val="00F5497C"/>
    <w:rsid w:val="00F55EBD"/>
    <w:rsid w:val="00F60A9B"/>
    <w:rsid w:val="00F61A66"/>
    <w:rsid w:val="00F64515"/>
    <w:rsid w:val="00F65FE6"/>
    <w:rsid w:val="00F6713B"/>
    <w:rsid w:val="00F75284"/>
    <w:rsid w:val="00F776A1"/>
    <w:rsid w:val="00F84B32"/>
    <w:rsid w:val="00F85038"/>
    <w:rsid w:val="00F85C14"/>
    <w:rsid w:val="00F90C66"/>
    <w:rsid w:val="00F90CF1"/>
    <w:rsid w:val="00F9110E"/>
    <w:rsid w:val="00F93D3F"/>
    <w:rsid w:val="00FA07C5"/>
    <w:rsid w:val="00FA32E2"/>
    <w:rsid w:val="00FA39F2"/>
    <w:rsid w:val="00FA3BFD"/>
    <w:rsid w:val="00FB0B15"/>
    <w:rsid w:val="00FB658E"/>
    <w:rsid w:val="00FC1251"/>
    <w:rsid w:val="00FD30E3"/>
    <w:rsid w:val="00FD3460"/>
    <w:rsid w:val="00FD34DF"/>
    <w:rsid w:val="00FD44E3"/>
    <w:rsid w:val="00FD48D9"/>
    <w:rsid w:val="00FD5379"/>
    <w:rsid w:val="00FD688C"/>
    <w:rsid w:val="00FD71C4"/>
    <w:rsid w:val="00FD7ACC"/>
    <w:rsid w:val="00FE3A90"/>
    <w:rsid w:val="00FE48C2"/>
    <w:rsid w:val="00FE497F"/>
    <w:rsid w:val="00FE69B5"/>
    <w:rsid w:val="00FE7879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5295"/>
  <w15:docId w15:val="{3C0FCA2A-F086-467E-9954-2866A54D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835"/>
  </w:style>
  <w:style w:type="paragraph" w:styleId="Stopka">
    <w:name w:val="footer"/>
    <w:basedOn w:val="Normalny"/>
    <w:link w:val="StopkaZnak"/>
    <w:uiPriority w:val="99"/>
    <w:unhideWhenUsed/>
    <w:rsid w:val="0011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835"/>
  </w:style>
  <w:style w:type="paragraph" w:styleId="Tekstdymka">
    <w:name w:val="Balloon Text"/>
    <w:basedOn w:val="Normalny"/>
    <w:link w:val="TekstdymkaZnak"/>
    <w:uiPriority w:val="99"/>
    <w:semiHidden/>
    <w:unhideWhenUsed/>
    <w:rsid w:val="00E6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A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1D99"/>
    <w:pPr>
      <w:ind w:left="720"/>
      <w:contextualSpacing/>
    </w:pPr>
  </w:style>
  <w:style w:type="paragraph" w:customStyle="1" w:styleId="rozdzia">
    <w:name w:val="rozdział"/>
    <w:basedOn w:val="Normalny"/>
    <w:autoRedefine/>
    <w:rsid w:val="00E259CC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54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4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4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4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4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7CBBF-0C8A-4BA5-A7F9-9998622B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3410</Words>
  <Characters>20460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Szymańska2</cp:lastModifiedBy>
  <cp:revision>58</cp:revision>
  <cp:lastPrinted>2022-08-30T06:59:00Z</cp:lastPrinted>
  <dcterms:created xsi:type="dcterms:W3CDTF">2022-10-13T07:59:00Z</dcterms:created>
  <dcterms:modified xsi:type="dcterms:W3CDTF">2022-12-22T10:16:00Z</dcterms:modified>
</cp:coreProperties>
</file>